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90E" w:rsidRDefault="00374B9C" w:rsidP="008A2DE3">
      <w:pPr>
        <w:pStyle w:val="Corpsdetexte"/>
        <w:ind w:left="1418" w:right="580"/>
        <w:rPr>
          <w:rFonts w:ascii="Times New Roman"/>
          <w:sz w:val="20"/>
        </w:rPr>
      </w:pPr>
      <w:bookmarkStart w:id="0" w:name="_GoBack"/>
      <w:bookmarkEnd w:id="0"/>
      <w:r>
        <w:rPr>
          <w:noProof/>
          <w:lang w:bidi="ar-SA"/>
        </w:rPr>
        <w:drawing>
          <wp:anchor distT="0" distB="0" distL="0" distR="0" simplePos="0" relativeHeight="251656704" behindDoc="1" locked="0" layoutInCell="1" allowOverlap="1" wp14:anchorId="108B2C2E" wp14:editId="462AA605">
            <wp:simplePos x="0" y="0"/>
            <wp:positionH relativeFrom="page">
              <wp:posOffset>9144</wp:posOffset>
            </wp:positionH>
            <wp:positionV relativeFrom="page">
              <wp:posOffset>0</wp:posOffset>
            </wp:positionV>
            <wp:extent cx="7551420" cy="106908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1420" cy="10690859"/>
                    </a:xfrm>
                    <a:prstGeom prst="rect">
                      <a:avLst/>
                    </a:prstGeom>
                  </pic:spPr>
                </pic:pic>
              </a:graphicData>
            </a:graphic>
          </wp:anchor>
        </w:drawing>
      </w: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374B9C" w:rsidP="008A2DE3">
      <w:pPr>
        <w:pStyle w:val="Corpsdetexte"/>
        <w:tabs>
          <w:tab w:val="left" w:pos="8460"/>
        </w:tabs>
        <w:ind w:left="1418" w:right="580"/>
        <w:rPr>
          <w:rFonts w:ascii="Times New Roman"/>
          <w:sz w:val="20"/>
        </w:rPr>
      </w:pPr>
      <w:r>
        <w:rPr>
          <w:rFonts w:ascii="Times New Roman"/>
          <w:sz w:val="20"/>
        </w:rPr>
        <w:tab/>
      </w:r>
    </w:p>
    <w:p w:rsidR="002F590E" w:rsidRDefault="002F590E" w:rsidP="008A2DE3">
      <w:pPr>
        <w:pStyle w:val="Corpsdetexte"/>
        <w:ind w:left="1418" w:right="580"/>
        <w:rPr>
          <w:rFonts w:ascii="Times New Roman"/>
          <w:sz w:val="20"/>
        </w:rPr>
      </w:pPr>
    </w:p>
    <w:p w:rsidR="002F590E" w:rsidRDefault="00374B9C" w:rsidP="008A2DE3">
      <w:pPr>
        <w:pStyle w:val="Corpsdetexte"/>
        <w:tabs>
          <w:tab w:val="left" w:pos="8295"/>
        </w:tabs>
        <w:ind w:left="1418" w:right="580"/>
        <w:rPr>
          <w:rFonts w:ascii="Times New Roman"/>
          <w:sz w:val="20"/>
        </w:rPr>
      </w:pPr>
      <w:r>
        <w:rPr>
          <w:rFonts w:ascii="Times New Roman"/>
          <w:sz w:val="20"/>
        </w:rPr>
        <w:tab/>
      </w:r>
    </w:p>
    <w:p w:rsidR="002F590E" w:rsidRDefault="002F590E" w:rsidP="008A2DE3">
      <w:pPr>
        <w:pStyle w:val="Corpsdetexte"/>
        <w:ind w:left="1418" w:right="580"/>
        <w:rPr>
          <w:rFonts w:ascii="Times New Roman"/>
          <w:sz w:val="20"/>
        </w:rPr>
      </w:pPr>
    </w:p>
    <w:p w:rsidR="002F590E" w:rsidRDefault="00374B9C" w:rsidP="008A2DE3">
      <w:pPr>
        <w:pStyle w:val="Corpsdetexte"/>
        <w:tabs>
          <w:tab w:val="left" w:pos="8925"/>
        </w:tabs>
        <w:ind w:left="1418" w:right="580"/>
        <w:rPr>
          <w:rFonts w:ascii="Times New Roman"/>
          <w:sz w:val="20"/>
        </w:rPr>
      </w:pPr>
      <w:r>
        <w:rPr>
          <w:rFonts w:ascii="Times New Roman"/>
          <w:sz w:val="20"/>
        </w:rPr>
        <w:tab/>
      </w:r>
    </w:p>
    <w:p w:rsidR="002F590E" w:rsidRDefault="002F590E" w:rsidP="008A2DE3">
      <w:pPr>
        <w:pStyle w:val="Corpsdetexte"/>
        <w:ind w:left="1418" w:right="580"/>
        <w:rPr>
          <w:rFonts w:ascii="Times New Roman"/>
          <w:sz w:val="20"/>
        </w:rPr>
      </w:pPr>
    </w:p>
    <w:p w:rsidR="002F590E" w:rsidRDefault="002F590E" w:rsidP="008A2DE3">
      <w:pPr>
        <w:pStyle w:val="Corpsdetexte"/>
        <w:ind w:left="1418" w:right="580"/>
        <w:rPr>
          <w:rFonts w:ascii="Times New Roman"/>
          <w:sz w:val="20"/>
        </w:rPr>
      </w:pPr>
    </w:p>
    <w:p w:rsidR="002F590E" w:rsidRDefault="00D66F9F" w:rsidP="008A2DE3">
      <w:pPr>
        <w:pStyle w:val="Corpsdetexte"/>
        <w:tabs>
          <w:tab w:val="left" w:pos="3736"/>
        </w:tabs>
        <w:ind w:left="1418" w:right="580"/>
        <w:rPr>
          <w:rFonts w:ascii="Times New Roman"/>
          <w:sz w:val="20"/>
        </w:rPr>
      </w:pPr>
      <w:r>
        <w:rPr>
          <w:rFonts w:ascii="Times New Roman"/>
          <w:sz w:val="20"/>
        </w:rPr>
        <w:tab/>
      </w:r>
    </w:p>
    <w:p w:rsidR="002F590E" w:rsidRDefault="00374B9C" w:rsidP="008A2DE3">
      <w:pPr>
        <w:pStyle w:val="Corpsdetexte"/>
        <w:tabs>
          <w:tab w:val="left" w:pos="9825"/>
        </w:tabs>
        <w:ind w:left="1418" w:right="580"/>
        <w:rPr>
          <w:rFonts w:ascii="Times New Roman"/>
          <w:sz w:val="20"/>
        </w:rPr>
      </w:pPr>
      <w:r>
        <w:rPr>
          <w:rFonts w:ascii="Times New Roman"/>
          <w:sz w:val="20"/>
        </w:rPr>
        <w:tab/>
      </w:r>
    </w:p>
    <w:p w:rsidR="002F590E" w:rsidRDefault="002F590E" w:rsidP="008A2DE3">
      <w:pPr>
        <w:pStyle w:val="Corpsdetexte"/>
        <w:ind w:left="1418" w:right="580"/>
        <w:rPr>
          <w:rFonts w:ascii="Times New Roman"/>
          <w:sz w:val="20"/>
        </w:rPr>
      </w:pPr>
    </w:p>
    <w:p w:rsidR="002F590E" w:rsidRDefault="00C83609" w:rsidP="008A2DE3">
      <w:pPr>
        <w:pStyle w:val="Corpsdetexte"/>
        <w:spacing w:before="208"/>
        <w:ind w:left="1418" w:right="580"/>
        <w:jc w:val="right"/>
        <w:rPr>
          <w:rFonts w:ascii="Trebuchet MS"/>
        </w:rPr>
      </w:pPr>
      <w:r w:rsidRPr="00C83609">
        <w:rPr>
          <w:rFonts w:ascii="Times New Roman"/>
          <w:noProof/>
          <w:sz w:val="20"/>
          <w:lang w:bidi="ar-SA"/>
        </w:rPr>
        <mc:AlternateContent>
          <mc:Choice Requires="wps">
            <w:drawing>
              <wp:anchor distT="45720" distB="45720" distL="114300" distR="114300" simplePos="0" relativeHeight="251664896" behindDoc="0" locked="0" layoutInCell="1" allowOverlap="1" wp14:anchorId="51EB1643" wp14:editId="42C1DDFC">
                <wp:simplePos x="0" y="0"/>
                <wp:positionH relativeFrom="column">
                  <wp:posOffset>2412062</wp:posOffset>
                </wp:positionH>
                <wp:positionV relativeFrom="paragraph">
                  <wp:posOffset>346710</wp:posOffset>
                </wp:positionV>
                <wp:extent cx="3200400" cy="1404620"/>
                <wp:effectExtent l="0" t="0" r="19050" b="2476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solidFill>
                            <a:srgbClr val="000000"/>
                          </a:solidFill>
                          <a:miter lim="800000"/>
                          <a:headEnd/>
                          <a:tailEnd/>
                        </a:ln>
                      </wps:spPr>
                      <wps:txbx>
                        <w:txbxContent>
                          <w:p w:rsidR="00C83609" w:rsidRDefault="00C83609" w:rsidP="00C83609">
                            <w:pPr>
                              <w:jc w:val="center"/>
                            </w:pPr>
                            <w:r w:rsidRPr="00C83609">
                              <w:rPr>
                                <w:noProof/>
                                <w:lang w:bidi="ar-SA"/>
                              </w:rPr>
                              <w:drawing>
                                <wp:inline distT="0" distB="0" distL="0" distR="0" wp14:anchorId="0F4C4907" wp14:editId="7C9A46D0">
                                  <wp:extent cx="4273236" cy="13671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9973" cy="1433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B1643" id="_x0000_t202" coordsize="21600,21600" o:spt="202" path="m,l,21600r21600,l21600,xe">
                <v:stroke joinstyle="miter"/>
                <v:path gradientshapeok="t" o:connecttype="rect"/>
              </v:shapetype>
              <v:shape id="Zone de texte 2" o:spid="_x0000_s1026" type="#_x0000_t202" style="position:absolute;left:0;text-align:left;margin-left:189.95pt;margin-top:27.3pt;width:252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" filled="f">
                <v:textbox style="mso-fit-shape-to-text:t">
                  <w:txbxContent>
                    <w:p w:rsidR="00C83609" w:rsidRDefault="00C83609" w:rsidP="00C83609">
                      <w:pPr>
                        <w:jc w:val="center"/>
                      </w:pPr>
                      <w:r w:rsidRPr="00C83609">
                        <w:rPr>
                          <w:noProof/>
                          <w:lang w:bidi="ar-SA"/>
                        </w:rPr>
                        <w:drawing>
                          <wp:inline distT="0" distB="0" distL="0" distR="0" wp14:anchorId="0F4C4907" wp14:editId="7C9A46D0">
                            <wp:extent cx="4273236" cy="13671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9973" cy="143328"/>
                                    </a:xfrm>
                                    <a:prstGeom prst="rect">
                                      <a:avLst/>
                                    </a:prstGeom>
                                    <a:noFill/>
                                    <a:ln>
                                      <a:noFill/>
                                    </a:ln>
                                  </pic:spPr>
                                </pic:pic>
                              </a:graphicData>
                            </a:graphic>
                          </wp:inline>
                        </w:drawing>
                      </w:r>
                    </w:p>
                  </w:txbxContent>
                </v:textbox>
              </v:shape>
            </w:pict>
          </mc:Fallback>
        </mc:AlternateContent>
      </w:r>
      <w:r w:rsidR="00374B9C">
        <w:rPr>
          <w:rFonts w:ascii="Trebuchet MS"/>
        </w:rPr>
        <w:t>Page 1 sur 28</w:t>
      </w:r>
    </w:p>
    <w:p w:rsidR="002F590E" w:rsidRDefault="002F590E" w:rsidP="007E3BA7">
      <w:pPr>
        <w:ind w:left="1418" w:right="438"/>
        <w:rPr>
          <w:rFonts w:ascii="Trebuchet MS" w:hAnsi="Trebuchet MS"/>
        </w:rPr>
        <w:sectPr w:rsidR="002F590E">
          <w:type w:val="continuous"/>
          <w:pgSz w:w="11920" w:h="16850"/>
          <w:pgMar w:top="1600" w:right="0" w:bottom="280" w:left="0" w:header="720" w:footer="720" w:gutter="0"/>
          <w:cols w:space="720"/>
        </w:sectPr>
      </w:pPr>
    </w:p>
    <w:p w:rsidR="002F590E" w:rsidRDefault="00374B9C" w:rsidP="008A2DE3">
      <w:pPr>
        <w:tabs>
          <w:tab w:val="left" w:pos="3820"/>
        </w:tabs>
        <w:ind w:left="1418" w:right="580"/>
        <w:rPr>
          <w:rFonts w:ascii="Trebuchet MS"/>
          <w:sz w:val="20"/>
        </w:rPr>
      </w:pPr>
      <w:r>
        <w:rPr>
          <w:rFonts w:ascii="Trebuchet MS"/>
          <w:noProof/>
          <w:sz w:val="20"/>
          <w:lang w:bidi="ar-SA"/>
        </w:rPr>
        <w:lastRenderedPageBreak/>
        <w:drawing>
          <wp:inline distT="0" distB="0" distL="0" distR="0">
            <wp:extent cx="2209022" cy="189518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09022" cy="1895189"/>
                    </a:xfrm>
                    <a:prstGeom prst="rect">
                      <a:avLst/>
                    </a:prstGeom>
                  </pic:spPr>
                </pic:pic>
              </a:graphicData>
            </a:graphic>
          </wp:inline>
        </w:drawing>
      </w:r>
      <w:r>
        <w:rPr>
          <w:rFonts w:ascii="Trebuchet MS"/>
          <w:sz w:val="20"/>
        </w:rPr>
        <w:tab/>
      </w:r>
      <w:r>
        <w:rPr>
          <w:rFonts w:ascii="Trebuchet MS"/>
          <w:noProof/>
          <w:sz w:val="20"/>
          <w:lang w:bidi="ar-SA"/>
        </w:rPr>
        <mc:AlternateContent>
          <mc:Choice Requires="wps">
            <w:drawing>
              <wp:inline distT="0" distB="0" distL="0" distR="0">
                <wp:extent cx="3935095" cy="1144905"/>
                <wp:effectExtent l="6350" t="12065" r="11430" b="508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11449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83609" w:rsidRDefault="00C83609">
                            <w:pPr>
                              <w:spacing w:before="237"/>
                              <w:ind w:left="1916" w:right="1574" w:hanging="3"/>
                              <w:jc w:val="center"/>
                              <w:rPr>
                                <w:b/>
                                <w:sz w:val="40"/>
                              </w:rPr>
                            </w:pPr>
                            <w:r>
                              <w:rPr>
                                <w:b/>
                                <w:sz w:val="40"/>
                              </w:rPr>
                              <w:t>CASINO DES FAÏENCERIES</w:t>
                            </w:r>
                          </w:p>
                          <w:p w:rsidR="00C83609" w:rsidRDefault="00C83609">
                            <w:pPr>
                              <w:spacing w:before="11"/>
                              <w:ind w:left="488" w:right="151"/>
                              <w:jc w:val="center"/>
                              <w:rPr>
                                <w:b/>
                                <w:sz w:val="40"/>
                              </w:rPr>
                            </w:pPr>
                            <w:r>
                              <w:rPr>
                                <w:b/>
                                <w:sz w:val="40"/>
                              </w:rPr>
                              <w:t>RÈGLEMENT D'UTILISATION</w:t>
                            </w:r>
                          </w:p>
                        </w:txbxContent>
                      </wps:txbx>
                      <wps:bodyPr rot="0" vert="horz" wrap="square" lIns="0" tIns="0" rIns="0" bIns="0" anchor="t" anchorCtr="0" upright="1">
                        <a:noAutofit/>
                      </wps:bodyPr>
                    </wps:wsp>
                  </a:graphicData>
                </a:graphic>
              </wp:inline>
            </w:drawing>
          </mc:Choice>
          <mc:Fallback>
            <w:pict>
              <v:shape id="Text Box 5" o:spid="_x0000_s1027" type="#_x0000_t202" style="width:309.8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" filled="f" strokeweight=".72pt">
                <v:textbox inset="0,0,0,0">
                  <w:txbxContent>
                    <w:p w:rsidR="00C83609" w:rsidRDefault="00C83609">
                      <w:pPr>
                        <w:spacing w:before="237"/>
                        <w:ind w:left="1916" w:right="1574" w:hanging="3"/>
                        <w:jc w:val="center"/>
                        <w:rPr>
                          <w:b/>
                          <w:sz w:val="40"/>
                        </w:rPr>
                      </w:pPr>
                      <w:r>
                        <w:rPr>
                          <w:b/>
                          <w:sz w:val="40"/>
                        </w:rPr>
                        <w:t>CASINO DES FAÏENCERIES</w:t>
                      </w:r>
                    </w:p>
                    <w:p w:rsidR="00C83609" w:rsidRDefault="00C83609">
                      <w:pPr>
                        <w:spacing w:before="11"/>
                        <w:ind w:left="488" w:right="151"/>
                        <w:jc w:val="center"/>
                        <w:rPr>
                          <w:b/>
                          <w:sz w:val="40"/>
                        </w:rPr>
                      </w:pPr>
                      <w:r>
                        <w:rPr>
                          <w:b/>
                          <w:sz w:val="40"/>
                        </w:rPr>
                        <w:t>RÈGLEMENT D'UTILISATION</w:t>
                      </w:r>
                    </w:p>
                  </w:txbxContent>
                </v:textbox>
                <w10:anchorlock/>
              </v:shape>
            </w:pict>
          </mc:Fallback>
        </mc:AlternateContent>
      </w:r>
    </w:p>
    <w:p w:rsidR="002F590E" w:rsidRDefault="002F590E" w:rsidP="008A2DE3">
      <w:pPr>
        <w:pStyle w:val="Corpsdetexte"/>
        <w:ind w:left="1418" w:right="580"/>
        <w:rPr>
          <w:rFonts w:ascii="Trebuchet MS"/>
          <w:b/>
          <w:sz w:val="20"/>
        </w:rPr>
      </w:pPr>
    </w:p>
    <w:p w:rsidR="002F590E" w:rsidRDefault="002F590E" w:rsidP="008A2DE3">
      <w:pPr>
        <w:pStyle w:val="Corpsdetexte"/>
        <w:ind w:left="1418" w:right="580"/>
        <w:rPr>
          <w:rFonts w:ascii="Trebuchet MS"/>
          <w:b/>
          <w:sz w:val="17"/>
        </w:rPr>
      </w:pPr>
    </w:p>
    <w:p w:rsidR="002F590E" w:rsidRDefault="00374B9C" w:rsidP="008A2DE3">
      <w:pPr>
        <w:spacing w:before="87"/>
        <w:ind w:left="1418" w:right="580"/>
        <w:jc w:val="center"/>
        <w:rPr>
          <w:b/>
          <w:sz w:val="40"/>
        </w:rPr>
      </w:pPr>
      <w:r>
        <w:rPr>
          <w:b/>
          <w:sz w:val="40"/>
        </w:rPr>
        <w:t>SOMMAIRE</w:t>
      </w:r>
    </w:p>
    <w:p w:rsidR="002F590E" w:rsidRDefault="00374B9C" w:rsidP="008A2DE3">
      <w:pPr>
        <w:pStyle w:val="Titre2"/>
        <w:spacing w:before="273"/>
        <w:ind w:left="1418" w:right="580"/>
        <w:jc w:val="both"/>
      </w:pPr>
      <w:r>
        <w:rPr>
          <w:color w:val="800000"/>
        </w:rPr>
        <w:t xml:space="preserve">TITRE 1 </w:t>
      </w:r>
      <w:r>
        <w:t>: Dispositions Générales – Préambule</w:t>
      </w:r>
    </w:p>
    <w:sdt>
      <w:sdtPr>
        <w:id w:val="337662199"/>
        <w:docPartObj>
          <w:docPartGallery w:val="Table of Contents"/>
          <w:docPartUnique/>
        </w:docPartObj>
      </w:sdtPr>
      <w:sdtEndPr/>
      <w:sdtContent>
        <w:p w:rsidR="002F590E" w:rsidRDefault="004279FC" w:rsidP="008A2DE3">
          <w:pPr>
            <w:pStyle w:val="TM2"/>
            <w:tabs>
              <w:tab w:val="left" w:pos="3115"/>
              <w:tab w:val="left" w:leader="hyphen" w:pos="10490"/>
            </w:tabs>
            <w:spacing w:before="8" w:line="299" w:lineRule="exact"/>
            <w:ind w:left="1418" w:right="580"/>
          </w:pPr>
          <w:hyperlink w:anchor="_bookmark0" w:history="1">
            <w:r w:rsidR="00374B9C">
              <w:t>ART.</w:t>
            </w:r>
            <w:r w:rsidR="00374B9C">
              <w:rPr>
                <w:spacing w:val="-4"/>
              </w:rPr>
              <w:t xml:space="preserve"> </w:t>
            </w:r>
            <w:r w:rsidR="00374B9C">
              <w:t>1</w:t>
            </w:r>
            <w:r w:rsidR="00374B9C">
              <w:rPr>
                <w:spacing w:val="-3"/>
              </w:rPr>
              <w:t xml:space="preserve"> </w:t>
            </w:r>
            <w:r w:rsidR="00374B9C">
              <w:t>:</w:t>
            </w:r>
            <w:r w:rsidR="00374B9C">
              <w:tab/>
              <w:t>Préambule – Description</w:t>
            </w:r>
            <w:r w:rsidR="00374B9C">
              <w:rPr>
                <w:spacing w:val="-3"/>
              </w:rPr>
              <w:t xml:space="preserve"> </w:t>
            </w:r>
            <w:r w:rsidR="00374B9C">
              <w:t>des</w:t>
            </w:r>
            <w:r w:rsidR="00374B9C">
              <w:rPr>
                <w:spacing w:val="-1"/>
              </w:rPr>
              <w:t xml:space="preserve"> </w:t>
            </w:r>
            <w:r w:rsidR="00374B9C">
              <w:t>lieux</w:t>
            </w:r>
            <w:r w:rsidR="00374B9C">
              <w:tab/>
              <w:t>3</w:t>
            </w:r>
          </w:hyperlink>
        </w:p>
        <w:p w:rsidR="002F590E" w:rsidRDefault="004279FC" w:rsidP="008A2DE3">
          <w:pPr>
            <w:pStyle w:val="TM2"/>
            <w:tabs>
              <w:tab w:val="left" w:pos="3115"/>
              <w:tab w:val="left" w:leader="hyphen" w:pos="10490"/>
            </w:tabs>
            <w:spacing w:line="299" w:lineRule="exact"/>
            <w:ind w:left="1418" w:right="580"/>
          </w:pPr>
          <w:hyperlink w:anchor="_bookmark1" w:history="1">
            <w:r w:rsidR="00374B9C">
              <w:t>ART.</w:t>
            </w:r>
            <w:r w:rsidR="00374B9C">
              <w:rPr>
                <w:spacing w:val="-4"/>
              </w:rPr>
              <w:t xml:space="preserve"> </w:t>
            </w:r>
            <w:r w:rsidR="00374B9C">
              <w:t>2</w:t>
            </w:r>
            <w:r w:rsidR="00374B9C">
              <w:rPr>
                <w:spacing w:val="-3"/>
              </w:rPr>
              <w:t xml:space="preserve"> </w:t>
            </w:r>
            <w:r w:rsidR="00374B9C">
              <w:t>:</w:t>
            </w:r>
            <w:r w:rsidR="00374B9C">
              <w:tab/>
              <w:t>Destination du Casino</w:t>
            </w:r>
            <w:r w:rsidR="00374B9C">
              <w:rPr>
                <w:spacing w:val="-9"/>
              </w:rPr>
              <w:t xml:space="preserve"> </w:t>
            </w:r>
            <w:r w:rsidR="00374B9C">
              <w:t>des</w:t>
            </w:r>
            <w:r w:rsidR="00374B9C">
              <w:rPr>
                <w:spacing w:val="-5"/>
              </w:rPr>
              <w:t xml:space="preserve"> </w:t>
            </w:r>
            <w:r w:rsidR="00374B9C">
              <w:t>Faïenceries</w:t>
            </w:r>
            <w:r w:rsidR="00374B9C">
              <w:tab/>
              <w:t>3</w:t>
            </w:r>
          </w:hyperlink>
        </w:p>
        <w:p w:rsidR="002F590E" w:rsidRDefault="004279FC" w:rsidP="008A2DE3">
          <w:pPr>
            <w:pStyle w:val="TM1"/>
            <w:ind w:left="1418" w:right="580"/>
          </w:pPr>
          <w:hyperlink w:anchor="_bookmark2" w:history="1">
            <w:r w:rsidR="00374B9C">
              <w:rPr>
                <w:color w:val="800000"/>
              </w:rPr>
              <w:t xml:space="preserve">TITRE 2 </w:t>
            </w:r>
            <w:r w:rsidR="00374B9C">
              <w:t>: Conditions administratives</w:t>
            </w:r>
          </w:hyperlink>
        </w:p>
        <w:p w:rsidR="002F590E" w:rsidRDefault="004279FC" w:rsidP="008A2DE3">
          <w:pPr>
            <w:pStyle w:val="TM2"/>
            <w:tabs>
              <w:tab w:val="left" w:pos="3115"/>
              <w:tab w:val="left" w:leader="hyphen" w:pos="10490"/>
            </w:tabs>
            <w:spacing w:before="7" w:line="240" w:lineRule="auto"/>
            <w:ind w:left="1418" w:right="580"/>
          </w:pPr>
          <w:hyperlink w:anchor="_bookmark3" w:history="1">
            <w:r w:rsidR="00374B9C">
              <w:t>ART.</w:t>
            </w:r>
            <w:r w:rsidR="00374B9C">
              <w:rPr>
                <w:spacing w:val="-4"/>
              </w:rPr>
              <w:t xml:space="preserve"> </w:t>
            </w:r>
            <w:r w:rsidR="00374B9C">
              <w:t>3</w:t>
            </w:r>
            <w:r w:rsidR="00374B9C">
              <w:rPr>
                <w:spacing w:val="-3"/>
              </w:rPr>
              <w:t xml:space="preserve"> </w:t>
            </w:r>
            <w:r w:rsidR="00374B9C">
              <w:t>:</w:t>
            </w:r>
            <w:r w:rsidR="00374B9C">
              <w:tab/>
              <w:t>Conditions</w:t>
            </w:r>
            <w:r w:rsidR="00374B9C">
              <w:rPr>
                <w:spacing w:val="-3"/>
              </w:rPr>
              <w:t xml:space="preserve"> </w:t>
            </w:r>
            <w:r w:rsidR="00374B9C">
              <w:t>générales</w:t>
            </w:r>
            <w:r w:rsidR="00374B9C">
              <w:rPr>
                <w:spacing w:val="-1"/>
              </w:rPr>
              <w:t xml:space="preserve"> </w:t>
            </w:r>
            <w:r w:rsidR="00374B9C">
              <w:t>d'accès</w:t>
            </w:r>
            <w:r w:rsidR="00374B9C">
              <w:tab/>
              <w:t>4</w:t>
            </w:r>
          </w:hyperlink>
        </w:p>
        <w:p w:rsidR="002F590E" w:rsidRDefault="004279FC" w:rsidP="008A2DE3">
          <w:pPr>
            <w:pStyle w:val="TM2"/>
            <w:tabs>
              <w:tab w:val="left" w:pos="3115"/>
              <w:tab w:val="left" w:leader="hyphen" w:pos="10490"/>
            </w:tabs>
            <w:spacing w:before="1" w:line="240" w:lineRule="auto"/>
            <w:ind w:left="1418" w:right="580"/>
          </w:pPr>
          <w:hyperlink w:anchor="_bookmark4" w:history="1">
            <w:r w:rsidR="00374B9C">
              <w:t>ART.</w:t>
            </w:r>
            <w:r w:rsidR="00374B9C">
              <w:rPr>
                <w:spacing w:val="-4"/>
              </w:rPr>
              <w:t xml:space="preserve"> </w:t>
            </w:r>
            <w:r w:rsidR="00374B9C">
              <w:t>4</w:t>
            </w:r>
            <w:r w:rsidR="00374B9C">
              <w:rPr>
                <w:spacing w:val="-3"/>
              </w:rPr>
              <w:t xml:space="preserve"> </w:t>
            </w:r>
            <w:r w:rsidR="00374B9C">
              <w:t>:</w:t>
            </w:r>
            <w:r w:rsidR="00374B9C">
              <w:tab/>
              <w:t>Conditions générales</w:t>
            </w:r>
            <w:r w:rsidR="00374B9C">
              <w:rPr>
                <w:spacing w:val="-5"/>
              </w:rPr>
              <w:t xml:space="preserve"> </w:t>
            </w:r>
            <w:r w:rsidR="00374B9C">
              <w:t>de</w:t>
            </w:r>
            <w:r w:rsidR="00374B9C">
              <w:rPr>
                <w:spacing w:val="-5"/>
              </w:rPr>
              <w:t xml:space="preserve"> </w:t>
            </w:r>
            <w:r w:rsidR="00374B9C">
              <w:t>redevance</w:t>
            </w:r>
            <w:r w:rsidR="00374B9C">
              <w:tab/>
              <w:t>5</w:t>
            </w:r>
          </w:hyperlink>
        </w:p>
        <w:p w:rsidR="007E3BA7" w:rsidRDefault="00374B9C" w:rsidP="008A2DE3">
          <w:pPr>
            <w:pStyle w:val="TM2"/>
            <w:tabs>
              <w:tab w:val="left" w:leader="hyphen" w:pos="10490"/>
            </w:tabs>
            <w:spacing w:before="1" w:line="240" w:lineRule="auto"/>
            <w:ind w:left="1418" w:right="580"/>
            <w:jc w:val="both"/>
          </w:pPr>
          <w:r>
            <w:t xml:space="preserve">ART. 5 : Conditions d’accès particulières : activités gérées par la Ville - - </w:t>
          </w:r>
          <w:r w:rsidR="007E3BA7">
            <w:t>--------</w:t>
          </w:r>
          <w:r>
            <w:t xml:space="preserve">5 </w:t>
          </w:r>
        </w:p>
        <w:p w:rsidR="007E3BA7" w:rsidRDefault="00374B9C" w:rsidP="008A2DE3">
          <w:pPr>
            <w:pStyle w:val="TM2"/>
            <w:tabs>
              <w:tab w:val="left" w:leader="hyphen" w:pos="10490"/>
            </w:tabs>
            <w:spacing w:before="1" w:line="240" w:lineRule="auto"/>
            <w:ind w:left="1418" w:right="580"/>
            <w:jc w:val="both"/>
          </w:pPr>
          <w:r>
            <w:t>ART. 6 : Conditions d’accès particulières : utilisations conventionnées - -</w:t>
          </w:r>
          <w:r w:rsidR="007E3BA7">
            <w:t>--------</w:t>
          </w:r>
          <w:r w:rsidR="00F33AB3">
            <w:t xml:space="preserve"> 8</w:t>
          </w:r>
          <w:r>
            <w:t xml:space="preserve"> </w:t>
          </w:r>
        </w:p>
        <w:p w:rsidR="002F590E" w:rsidRDefault="00374B9C" w:rsidP="008A2DE3">
          <w:pPr>
            <w:pStyle w:val="TM2"/>
            <w:tabs>
              <w:tab w:val="left" w:leader="hyphen" w:pos="10490"/>
            </w:tabs>
            <w:spacing w:before="1" w:line="240" w:lineRule="auto"/>
            <w:ind w:left="1418" w:right="580"/>
            <w:jc w:val="both"/>
          </w:pPr>
          <w:r>
            <w:t>ART. 7 : Conditions d’accès particulières : location</w:t>
          </w:r>
          <w:r>
            <w:rPr>
              <w:spacing w:val="-22"/>
            </w:rPr>
            <w:t xml:space="preserve"> </w:t>
          </w:r>
          <w:r>
            <w:t>de</w:t>
          </w:r>
          <w:r>
            <w:rPr>
              <w:spacing w:val="-5"/>
            </w:rPr>
            <w:t xml:space="preserve"> </w:t>
          </w:r>
          <w:r w:rsidR="00F33AB3">
            <w:t>salles</w:t>
          </w:r>
          <w:r w:rsidR="00F33AB3">
            <w:tab/>
            <w:t>9</w:t>
          </w:r>
        </w:p>
        <w:p w:rsidR="002F590E" w:rsidRDefault="004279FC" w:rsidP="008A2DE3">
          <w:pPr>
            <w:pStyle w:val="TM2"/>
            <w:tabs>
              <w:tab w:val="left" w:pos="3115"/>
              <w:tab w:val="left" w:leader="hyphen" w:pos="10346"/>
            </w:tabs>
            <w:spacing w:line="295" w:lineRule="exact"/>
            <w:ind w:left="1418" w:right="580"/>
          </w:pPr>
          <w:hyperlink w:anchor="_bookmark5" w:history="1">
            <w:r w:rsidR="00374B9C">
              <w:t>ART.</w:t>
            </w:r>
            <w:r w:rsidR="00374B9C">
              <w:rPr>
                <w:spacing w:val="-4"/>
              </w:rPr>
              <w:t xml:space="preserve"> </w:t>
            </w:r>
            <w:r w:rsidR="00374B9C">
              <w:t>8</w:t>
            </w:r>
            <w:r w:rsidR="00374B9C">
              <w:rPr>
                <w:spacing w:val="-3"/>
              </w:rPr>
              <w:t xml:space="preserve"> </w:t>
            </w:r>
            <w:r w:rsidR="00374B9C">
              <w:t>:</w:t>
            </w:r>
            <w:r w:rsidR="00374B9C">
              <w:tab/>
              <w:t>Contrat, convention, facture et</w:t>
            </w:r>
            <w:r w:rsidR="00374B9C">
              <w:rPr>
                <w:spacing w:val="-8"/>
              </w:rPr>
              <w:t xml:space="preserve"> </w:t>
            </w:r>
            <w:r w:rsidR="00374B9C">
              <w:t>pièces</w:t>
            </w:r>
            <w:r w:rsidR="00374B9C">
              <w:rPr>
                <w:spacing w:val="-4"/>
              </w:rPr>
              <w:t xml:space="preserve"> </w:t>
            </w:r>
            <w:r w:rsidR="00374B9C">
              <w:t>administratives</w:t>
            </w:r>
            <w:r w:rsidR="00374B9C">
              <w:tab/>
            </w:r>
            <w:r w:rsidR="00F33AB3">
              <w:t>11</w:t>
            </w:r>
          </w:hyperlink>
        </w:p>
        <w:p w:rsidR="002F590E" w:rsidRDefault="004279FC" w:rsidP="008A2DE3">
          <w:pPr>
            <w:pStyle w:val="TM2"/>
            <w:tabs>
              <w:tab w:val="left" w:pos="3115"/>
              <w:tab w:val="left" w:leader="hyphen" w:pos="10348"/>
            </w:tabs>
            <w:spacing w:before="1"/>
            <w:ind w:left="1418" w:right="580"/>
          </w:pPr>
          <w:hyperlink w:anchor="_bookmark6" w:history="1">
            <w:r w:rsidR="00374B9C">
              <w:t>ART.</w:t>
            </w:r>
            <w:r w:rsidR="00374B9C">
              <w:rPr>
                <w:spacing w:val="-4"/>
              </w:rPr>
              <w:t xml:space="preserve"> </w:t>
            </w:r>
            <w:r w:rsidR="00374B9C">
              <w:t>9</w:t>
            </w:r>
            <w:r w:rsidR="00374B9C">
              <w:rPr>
                <w:spacing w:val="-3"/>
              </w:rPr>
              <w:t xml:space="preserve"> </w:t>
            </w:r>
            <w:r w:rsidR="00374B9C">
              <w:t>:</w:t>
            </w:r>
            <w:r w:rsidR="00374B9C">
              <w:tab/>
              <w:t>Annulation</w:t>
            </w:r>
            <w:r w:rsidR="00374B9C">
              <w:tab/>
            </w:r>
            <w:r w:rsidR="00F33AB3">
              <w:t>14</w:t>
            </w:r>
          </w:hyperlink>
        </w:p>
        <w:p w:rsidR="002F590E" w:rsidRDefault="004279FC" w:rsidP="008A2DE3">
          <w:pPr>
            <w:pStyle w:val="TM2"/>
            <w:tabs>
              <w:tab w:val="left" w:pos="3115"/>
              <w:tab w:val="left" w:leader="hyphen" w:pos="10348"/>
            </w:tabs>
            <w:ind w:left="1418" w:right="580"/>
          </w:pPr>
          <w:hyperlink w:anchor="_bookmark7" w:history="1">
            <w:r w:rsidR="00374B9C">
              <w:t>ART.</w:t>
            </w:r>
            <w:r w:rsidR="00374B9C">
              <w:rPr>
                <w:spacing w:val="-4"/>
              </w:rPr>
              <w:t xml:space="preserve"> </w:t>
            </w:r>
            <w:r w:rsidR="00374B9C">
              <w:t>10</w:t>
            </w:r>
            <w:r w:rsidR="00374B9C">
              <w:rPr>
                <w:spacing w:val="-3"/>
              </w:rPr>
              <w:t xml:space="preserve"> </w:t>
            </w:r>
            <w:r w:rsidR="00374B9C">
              <w:t>:</w:t>
            </w:r>
            <w:r w:rsidR="00374B9C">
              <w:tab/>
              <w:t>Litiges</w:t>
            </w:r>
            <w:r w:rsidR="00374B9C">
              <w:tab/>
            </w:r>
            <w:r w:rsidR="00F33AB3">
              <w:t>14</w:t>
            </w:r>
          </w:hyperlink>
        </w:p>
        <w:p w:rsidR="002F590E" w:rsidRDefault="004279FC" w:rsidP="008A2DE3">
          <w:pPr>
            <w:pStyle w:val="TM1"/>
            <w:spacing w:before="226"/>
            <w:ind w:left="1418" w:right="580"/>
          </w:pPr>
          <w:hyperlink w:anchor="_bookmark8" w:history="1">
            <w:r w:rsidR="00374B9C">
              <w:rPr>
                <w:color w:val="800000"/>
              </w:rPr>
              <w:t xml:space="preserve">TITRE 3 </w:t>
            </w:r>
            <w:r w:rsidR="00374B9C">
              <w:t>: Conditions techniques générales</w:t>
            </w:r>
          </w:hyperlink>
        </w:p>
        <w:p w:rsidR="002F590E" w:rsidRDefault="00374B9C" w:rsidP="008A2DE3">
          <w:pPr>
            <w:pStyle w:val="TM2"/>
            <w:tabs>
              <w:tab w:val="left" w:pos="3115"/>
              <w:tab w:val="left" w:leader="hyphen" w:pos="10348"/>
            </w:tabs>
            <w:spacing w:before="8"/>
            <w:ind w:left="1418" w:right="580"/>
          </w:pPr>
          <w:r>
            <w:t>ART.</w:t>
          </w:r>
          <w:r>
            <w:rPr>
              <w:spacing w:val="-4"/>
            </w:rPr>
            <w:t xml:space="preserve"> </w:t>
          </w:r>
          <w:r>
            <w:t>11</w:t>
          </w:r>
          <w:r>
            <w:rPr>
              <w:spacing w:val="-3"/>
            </w:rPr>
            <w:t xml:space="preserve"> </w:t>
          </w:r>
          <w:r>
            <w:t>:</w:t>
          </w:r>
          <w:r>
            <w:tab/>
            <w:t>Conditions générales d’utilisations</w:t>
          </w:r>
          <w:r>
            <w:rPr>
              <w:spacing w:val="-23"/>
            </w:rPr>
            <w:t xml:space="preserve"> </w:t>
          </w:r>
          <w:r>
            <w:t>des</w:t>
          </w:r>
          <w:r>
            <w:rPr>
              <w:spacing w:val="-10"/>
            </w:rPr>
            <w:t xml:space="preserve"> </w:t>
          </w:r>
          <w:r>
            <w:t>locaux</w:t>
          </w:r>
          <w:r>
            <w:tab/>
          </w:r>
          <w:r w:rsidR="00F33AB3">
            <w:t>15</w:t>
          </w:r>
        </w:p>
        <w:p w:rsidR="002F590E" w:rsidRDefault="00374B9C" w:rsidP="008A2DE3">
          <w:pPr>
            <w:pStyle w:val="TM2"/>
            <w:tabs>
              <w:tab w:val="left" w:pos="3115"/>
              <w:tab w:val="left" w:leader="hyphen" w:pos="10348"/>
            </w:tabs>
            <w:ind w:left="1418" w:right="580"/>
          </w:pPr>
          <w:r>
            <w:t>ART.</w:t>
          </w:r>
          <w:r>
            <w:rPr>
              <w:spacing w:val="-4"/>
            </w:rPr>
            <w:t xml:space="preserve"> </w:t>
          </w:r>
          <w:r>
            <w:t>12</w:t>
          </w:r>
          <w:r>
            <w:rPr>
              <w:spacing w:val="-3"/>
            </w:rPr>
            <w:t xml:space="preserve"> </w:t>
          </w:r>
          <w:r>
            <w:t>:</w:t>
          </w:r>
          <w:r>
            <w:tab/>
            <w:t>Conditions d’utilisations des</w:t>
          </w:r>
          <w:r>
            <w:rPr>
              <w:spacing w:val="-33"/>
            </w:rPr>
            <w:t xml:space="preserve"> </w:t>
          </w:r>
          <w:r>
            <w:t>équipements</w:t>
          </w:r>
          <w:r>
            <w:rPr>
              <w:spacing w:val="-9"/>
            </w:rPr>
            <w:t xml:space="preserve"> </w:t>
          </w:r>
          <w:r>
            <w:t>techniques</w:t>
          </w:r>
          <w:r>
            <w:tab/>
          </w:r>
          <w:r w:rsidR="00F33AB3">
            <w:t>16</w:t>
          </w:r>
        </w:p>
        <w:p w:rsidR="002F590E" w:rsidRDefault="004279FC" w:rsidP="008A2DE3">
          <w:pPr>
            <w:pStyle w:val="TM2"/>
            <w:tabs>
              <w:tab w:val="left" w:pos="3115"/>
              <w:tab w:val="left" w:leader="hyphen" w:pos="10348"/>
            </w:tabs>
            <w:ind w:left="1418" w:right="580"/>
          </w:pPr>
          <w:hyperlink w:anchor="_bookmark9" w:history="1">
            <w:r w:rsidR="00374B9C">
              <w:t>ART.</w:t>
            </w:r>
            <w:r w:rsidR="00374B9C">
              <w:rPr>
                <w:spacing w:val="-4"/>
              </w:rPr>
              <w:t xml:space="preserve"> </w:t>
            </w:r>
            <w:r w:rsidR="00374B9C">
              <w:t>13</w:t>
            </w:r>
            <w:r w:rsidR="00374B9C">
              <w:rPr>
                <w:spacing w:val="-3"/>
              </w:rPr>
              <w:t xml:space="preserve"> </w:t>
            </w:r>
            <w:r w:rsidR="00374B9C">
              <w:t>:</w:t>
            </w:r>
            <w:r w:rsidR="00374B9C">
              <w:tab/>
              <w:t>Rangement</w:t>
            </w:r>
            <w:r w:rsidR="00374B9C">
              <w:rPr>
                <w:spacing w:val="-2"/>
              </w:rPr>
              <w:t xml:space="preserve"> </w:t>
            </w:r>
            <w:r w:rsidR="00374B9C">
              <w:t>et</w:t>
            </w:r>
            <w:r w:rsidR="00374B9C">
              <w:rPr>
                <w:spacing w:val="-4"/>
              </w:rPr>
              <w:t xml:space="preserve"> </w:t>
            </w:r>
            <w:r w:rsidR="00374B9C">
              <w:t>nettoyage</w:t>
            </w:r>
            <w:r w:rsidR="00374B9C">
              <w:tab/>
            </w:r>
            <w:r w:rsidR="00F33AB3">
              <w:t>17</w:t>
            </w:r>
          </w:hyperlink>
        </w:p>
        <w:p w:rsidR="002F590E" w:rsidRDefault="004279FC" w:rsidP="008A2DE3">
          <w:pPr>
            <w:pStyle w:val="TM2"/>
            <w:tabs>
              <w:tab w:val="left" w:pos="3115"/>
              <w:tab w:val="left" w:leader="hyphen" w:pos="10348"/>
            </w:tabs>
            <w:spacing w:before="1" w:line="240" w:lineRule="auto"/>
            <w:ind w:left="1418" w:right="580"/>
          </w:pPr>
          <w:hyperlink w:anchor="_bookmark10" w:history="1">
            <w:r w:rsidR="00374B9C">
              <w:t>ART.</w:t>
            </w:r>
            <w:r w:rsidR="00374B9C">
              <w:rPr>
                <w:spacing w:val="-4"/>
              </w:rPr>
              <w:t xml:space="preserve"> </w:t>
            </w:r>
            <w:r w:rsidR="00374B9C">
              <w:t>14</w:t>
            </w:r>
            <w:r w:rsidR="00374B9C">
              <w:rPr>
                <w:spacing w:val="-3"/>
              </w:rPr>
              <w:t xml:space="preserve"> </w:t>
            </w:r>
            <w:r w:rsidR="00374B9C">
              <w:t>:</w:t>
            </w:r>
            <w:r w:rsidR="00374B9C">
              <w:tab/>
              <w:t>Stationnement</w:t>
            </w:r>
            <w:r w:rsidR="00374B9C">
              <w:rPr>
                <w:spacing w:val="-4"/>
              </w:rPr>
              <w:t xml:space="preserve"> </w:t>
            </w:r>
            <w:r w:rsidR="00374B9C">
              <w:t>et</w:t>
            </w:r>
            <w:r w:rsidR="00374B9C">
              <w:rPr>
                <w:spacing w:val="-5"/>
              </w:rPr>
              <w:t xml:space="preserve"> </w:t>
            </w:r>
            <w:r w:rsidR="00374B9C">
              <w:t>déchargement</w:t>
            </w:r>
            <w:r w:rsidR="00374B9C">
              <w:tab/>
            </w:r>
            <w:r w:rsidR="00F33AB3">
              <w:t>18</w:t>
            </w:r>
          </w:hyperlink>
        </w:p>
        <w:p w:rsidR="002F590E" w:rsidRDefault="004279FC" w:rsidP="008A2DE3">
          <w:pPr>
            <w:pStyle w:val="TM1"/>
            <w:ind w:left="1418" w:right="580"/>
          </w:pPr>
          <w:hyperlink w:anchor="_bookmark11" w:history="1">
            <w:r w:rsidR="00374B9C">
              <w:rPr>
                <w:color w:val="800000"/>
              </w:rPr>
              <w:t xml:space="preserve">TITRE 4 </w:t>
            </w:r>
            <w:r w:rsidR="00374B9C">
              <w:t>: Sécurité et maintien de l’ordre</w:t>
            </w:r>
          </w:hyperlink>
        </w:p>
        <w:p w:rsidR="002F590E" w:rsidRDefault="00374B9C" w:rsidP="008A2DE3">
          <w:pPr>
            <w:pStyle w:val="TM2"/>
            <w:tabs>
              <w:tab w:val="left" w:pos="3115"/>
              <w:tab w:val="left" w:leader="hyphen" w:pos="10348"/>
            </w:tabs>
            <w:spacing w:before="5" w:line="240" w:lineRule="auto"/>
            <w:ind w:left="1418" w:right="580"/>
          </w:pPr>
          <w:r>
            <w:t>ART.</w:t>
          </w:r>
          <w:r>
            <w:rPr>
              <w:spacing w:val="-4"/>
            </w:rPr>
            <w:t xml:space="preserve"> </w:t>
          </w:r>
          <w:r>
            <w:t>15</w:t>
          </w:r>
          <w:r>
            <w:rPr>
              <w:spacing w:val="-3"/>
            </w:rPr>
            <w:t xml:space="preserve"> </w:t>
          </w:r>
          <w:r>
            <w:t>:</w:t>
          </w:r>
          <w:r>
            <w:tab/>
            <w:t>Sécurité &amp;</w:t>
          </w:r>
          <w:r>
            <w:rPr>
              <w:spacing w:val="-11"/>
            </w:rPr>
            <w:t xml:space="preserve"> </w:t>
          </w:r>
          <w:r>
            <w:t>sécurité</w:t>
          </w:r>
          <w:r>
            <w:rPr>
              <w:spacing w:val="-7"/>
            </w:rPr>
            <w:t xml:space="preserve"> </w:t>
          </w:r>
          <w:r>
            <w:t>incendie</w:t>
          </w:r>
          <w:r>
            <w:tab/>
          </w:r>
          <w:r w:rsidR="00F33AB3">
            <w:t>18</w:t>
          </w:r>
        </w:p>
        <w:p w:rsidR="002F590E" w:rsidRDefault="004279FC" w:rsidP="008A2DE3">
          <w:pPr>
            <w:pStyle w:val="TM2"/>
            <w:tabs>
              <w:tab w:val="left" w:pos="3115"/>
              <w:tab w:val="left" w:leader="hyphen" w:pos="10348"/>
            </w:tabs>
            <w:spacing w:before="1" w:line="240" w:lineRule="auto"/>
            <w:ind w:left="1418" w:right="580"/>
          </w:pPr>
          <w:hyperlink w:anchor="_bookmark12" w:history="1">
            <w:r w:rsidR="00374B9C">
              <w:t>ART.</w:t>
            </w:r>
            <w:r w:rsidR="00374B9C">
              <w:rPr>
                <w:spacing w:val="-4"/>
              </w:rPr>
              <w:t xml:space="preserve"> </w:t>
            </w:r>
            <w:r w:rsidR="00374B9C">
              <w:t>16</w:t>
            </w:r>
            <w:r w:rsidR="00374B9C">
              <w:rPr>
                <w:spacing w:val="-3"/>
              </w:rPr>
              <w:t xml:space="preserve"> </w:t>
            </w:r>
            <w:r w:rsidR="00374B9C">
              <w:t>:</w:t>
            </w:r>
            <w:r w:rsidR="00374B9C">
              <w:tab/>
              <w:t>Maintien</w:t>
            </w:r>
            <w:r w:rsidR="00374B9C">
              <w:rPr>
                <w:spacing w:val="-9"/>
              </w:rPr>
              <w:t xml:space="preserve"> </w:t>
            </w:r>
            <w:r w:rsidR="00374B9C">
              <w:t>de</w:t>
            </w:r>
            <w:r w:rsidR="00374B9C">
              <w:rPr>
                <w:spacing w:val="-10"/>
              </w:rPr>
              <w:t xml:space="preserve"> </w:t>
            </w:r>
            <w:r w:rsidR="00374B9C">
              <w:t>l’ordre</w:t>
            </w:r>
            <w:r w:rsidR="00374B9C">
              <w:tab/>
            </w:r>
            <w:r w:rsidR="00F33AB3">
              <w:t>20</w:t>
            </w:r>
          </w:hyperlink>
        </w:p>
        <w:p w:rsidR="002F590E" w:rsidRDefault="004279FC" w:rsidP="008A2DE3">
          <w:pPr>
            <w:pStyle w:val="TM1"/>
            <w:spacing w:before="226"/>
            <w:ind w:left="1418" w:right="580"/>
          </w:pPr>
          <w:hyperlink w:anchor="_bookmark13" w:history="1">
            <w:r w:rsidR="00374B9C">
              <w:rPr>
                <w:color w:val="800000"/>
              </w:rPr>
              <w:t xml:space="preserve">TITRE 5 </w:t>
            </w:r>
            <w:r w:rsidR="00374B9C">
              <w:t>: Assurances et responsabilités</w:t>
            </w:r>
          </w:hyperlink>
        </w:p>
        <w:p w:rsidR="002F590E" w:rsidRDefault="004279FC" w:rsidP="008A2DE3">
          <w:pPr>
            <w:pStyle w:val="TM2"/>
            <w:tabs>
              <w:tab w:val="left" w:pos="3115"/>
              <w:tab w:val="left" w:leader="hyphen" w:pos="10348"/>
            </w:tabs>
            <w:spacing w:before="2" w:line="299" w:lineRule="exact"/>
            <w:ind w:left="1418" w:right="580"/>
          </w:pPr>
          <w:hyperlink w:anchor="_bookmark14" w:history="1">
            <w:r w:rsidR="00374B9C">
              <w:t>ART.</w:t>
            </w:r>
            <w:r w:rsidR="00374B9C">
              <w:rPr>
                <w:spacing w:val="-4"/>
              </w:rPr>
              <w:t xml:space="preserve"> </w:t>
            </w:r>
            <w:r w:rsidR="00374B9C">
              <w:t>17</w:t>
            </w:r>
            <w:r w:rsidR="00374B9C">
              <w:rPr>
                <w:spacing w:val="-3"/>
              </w:rPr>
              <w:t xml:space="preserve"> </w:t>
            </w:r>
            <w:r w:rsidR="00374B9C">
              <w:t>:</w:t>
            </w:r>
            <w:r w:rsidR="00374B9C">
              <w:tab/>
              <w:t>Assurances</w:t>
            </w:r>
            <w:r w:rsidR="00374B9C">
              <w:tab/>
            </w:r>
            <w:r w:rsidR="00F33AB3">
              <w:t>21</w:t>
            </w:r>
          </w:hyperlink>
        </w:p>
        <w:p w:rsidR="002F590E" w:rsidRDefault="004279FC" w:rsidP="008A2DE3">
          <w:pPr>
            <w:pStyle w:val="TM2"/>
            <w:tabs>
              <w:tab w:val="left" w:pos="3115"/>
              <w:tab w:val="left" w:leader="hyphen" w:pos="10348"/>
            </w:tabs>
            <w:spacing w:line="299" w:lineRule="exact"/>
            <w:ind w:left="1418" w:right="580"/>
          </w:pPr>
          <w:hyperlink w:anchor="_bookmark15" w:history="1">
            <w:r w:rsidR="00374B9C">
              <w:t>ART.</w:t>
            </w:r>
            <w:r w:rsidR="00374B9C">
              <w:rPr>
                <w:spacing w:val="-4"/>
              </w:rPr>
              <w:t xml:space="preserve"> </w:t>
            </w:r>
            <w:r w:rsidR="00374B9C">
              <w:t>18</w:t>
            </w:r>
            <w:r w:rsidR="00374B9C">
              <w:rPr>
                <w:spacing w:val="-3"/>
              </w:rPr>
              <w:t xml:space="preserve"> </w:t>
            </w:r>
            <w:r w:rsidR="00374B9C">
              <w:t>:</w:t>
            </w:r>
            <w:r w:rsidR="00374B9C">
              <w:tab/>
              <w:t>Responsabilités</w:t>
            </w:r>
            <w:r w:rsidR="00374B9C">
              <w:tab/>
            </w:r>
            <w:r w:rsidR="00F33AB3">
              <w:t>21</w:t>
            </w:r>
          </w:hyperlink>
        </w:p>
        <w:p w:rsidR="002F590E" w:rsidRDefault="004279FC" w:rsidP="008A2DE3">
          <w:pPr>
            <w:pStyle w:val="TM1"/>
            <w:spacing w:before="228"/>
            <w:ind w:left="1418" w:right="580"/>
          </w:pPr>
          <w:hyperlink w:anchor="_bookmark16" w:history="1">
            <w:r w:rsidR="00374B9C">
              <w:rPr>
                <w:color w:val="800000"/>
              </w:rPr>
              <w:t xml:space="preserve">TITRE 6 </w:t>
            </w:r>
            <w:r w:rsidR="00374B9C">
              <w:t>: Dispositions particulières</w:t>
            </w:r>
          </w:hyperlink>
        </w:p>
        <w:p w:rsidR="002F590E" w:rsidRDefault="004279FC" w:rsidP="008A2DE3">
          <w:pPr>
            <w:pStyle w:val="TM2"/>
            <w:tabs>
              <w:tab w:val="left" w:pos="3115"/>
              <w:tab w:val="left" w:leader="hyphen" w:pos="10348"/>
            </w:tabs>
            <w:spacing w:before="5"/>
            <w:ind w:left="1418" w:right="580"/>
          </w:pPr>
          <w:hyperlink w:anchor="_bookmark17" w:history="1">
            <w:r w:rsidR="00374B9C">
              <w:t>ART.</w:t>
            </w:r>
            <w:r w:rsidR="00374B9C">
              <w:rPr>
                <w:spacing w:val="-4"/>
              </w:rPr>
              <w:t xml:space="preserve"> </w:t>
            </w:r>
            <w:r w:rsidR="00374B9C">
              <w:t>19</w:t>
            </w:r>
            <w:r w:rsidR="00374B9C">
              <w:rPr>
                <w:spacing w:val="-3"/>
              </w:rPr>
              <w:t xml:space="preserve"> </w:t>
            </w:r>
            <w:r w:rsidR="00374B9C">
              <w:t>:</w:t>
            </w:r>
            <w:r w:rsidR="00374B9C">
              <w:tab/>
              <w:t>Rappel des</w:t>
            </w:r>
            <w:r w:rsidR="00374B9C">
              <w:rPr>
                <w:spacing w:val="-5"/>
              </w:rPr>
              <w:t xml:space="preserve"> </w:t>
            </w:r>
            <w:r w:rsidR="00374B9C">
              <w:t>dispositions</w:t>
            </w:r>
            <w:r w:rsidR="00374B9C">
              <w:rPr>
                <w:spacing w:val="-5"/>
              </w:rPr>
              <w:t xml:space="preserve"> </w:t>
            </w:r>
            <w:r w:rsidR="00374B9C">
              <w:t>générales</w:t>
            </w:r>
            <w:r w:rsidR="00374B9C">
              <w:tab/>
            </w:r>
            <w:r w:rsidR="00F33AB3">
              <w:t>22</w:t>
            </w:r>
          </w:hyperlink>
        </w:p>
        <w:p w:rsidR="002F590E" w:rsidRDefault="004279FC" w:rsidP="008A2DE3">
          <w:pPr>
            <w:pStyle w:val="TM2"/>
            <w:tabs>
              <w:tab w:val="left" w:pos="3115"/>
              <w:tab w:val="left" w:leader="hyphen" w:pos="10348"/>
            </w:tabs>
            <w:ind w:left="1418" w:right="580"/>
          </w:pPr>
          <w:hyperlink w:anchor="_bookmark18" w:history="1">
            <w:r w:rsidR="00374B9C">
              <w:t>ART.</w:t>
            </w:r>
            <w:r w:rsidR="00374B9C">
              <w:rPr>
                <w:spacing w:val="-4"/>
              </w:rPr>
              <w:t xml:space="preserve"> </w:t>
            </w:r>
            <w:r w:rsidR="00374B9C">
              <w:t>20</w:t>
            </w:r>
            <w:r w:rsidR="00374B9C">
              <w:rPr>
                <w:spacing w:val="-3"/>
              </w:rPr>
              <w:t xml:space="preserve"> </w:t>
            </w:r>
            <w:r w:rsidR="00374B9C">
              <w:t>:</w:t>
            </w:r>
            <w:r w:rsidR="00374B9C">
              <w:tab/>
              <w:t>Dispositions supplémentaires</w:t>
            </w:r>
            <w:r w:rsidR="00374B9C">
              <w:rPr>
                <w:spacing w:val="-12"/>
              </w:rPr>
              <w:t xml:space="preserve"> </w:t>
            </w:r>
            <w:r w:rsidR="00374B9C">
              <w:t>pour</w:t>
            </w:r>
            <w:r w:rsidR="00374B9C">
              <w:rPr>
                <w:spacing w:val="-5"/>
              </w:rPr>
              <w:t xml:space="preserve"> </w:t>
            </w:r>
            <w:r w:rsidR="00374B9C">
              <w:t>l’auditorium</w:t>
            </w:r>
            <w:r w:rsidR="00374B9C">
              <w:tab/>
            </w:r>
            <w:r w:rsidR="00F33AB3">
              <w:t>22</w:t>
            </w:r>
          </w:hyperlink>
        </w:p>
        <w:p w:rsidR="002F590E" w:rsidRDefault="004279FC" w:rsidP="008A2DE3">
          <w:pPr>
            <w:pStyle w:val="TM2"/>
            <w:tabs>
              <w:tab w:val="left" w:pos="3115"/>
              <w:tab w:val="left" w:leader="hyphen" w:pos="10348"/>
            </w:tabs>
            <w:ind w:left="1418" w:right="580"/>
          </w:pPr>
          <w:hyperlink w:anchor="_bookmark19" w:history="1">
            <w:r w:rsidR="00374B9C">
              <w:t>ART.</w:t>
            </w:r>
            <w:r w:rsidR="00374B9C">
              <w:rPr>
                <w:spacing w:val="-4"/>
              </w:rPr>
              <w:t xml:space="preserve"> </w:t>
            </w:r>
            <w:r w:rsidR="00374B9C">
              <w:t>21</w:t>
            </w:r>
            <w:r w:rsidR="00374B9C">
              <w:rPr>
                <w:spacing w:val="-3"/>
              </w:rPr>
              <w:t xml:space="preserve"> </w:t>
            </w:r>
            <w:r w:rsidR="00374B9C">
              <w:t>:</w:t>
            </w:r>
            <w:r w:rsidR="00374B9C">
              <w:tab/>
              <w:t>Dispositions supplémentaires pour</w:t>
            </w:r>
            <w:r w:rsidR="00374B9C">
              <w:rPr>
                <w:spacing w:val="-12"/>
              </w:rPr>
              <w:t xml:space="preserve"> </w:t>
            </w:r>
            <w:r w:rsidR="00374B9C">
              <w:t>le</w:t>
            </w:r>
            <w:r w:rsidR="00374B9C">
              <w:rPr>
                <w:spacing w:val="-3"/>
              </w:rPr>
              <w:t xml:space="preserve"> </w:t>
            </w:r>
            <w:r w:rsidR="00374B9C">
              <w:t>bar</w:t>
            </w:r>
            <w:r w:rsidR="00374B9C">
              <w:tab/>
            </w:r>
            <w:r w:rsidR="00F33AB3">
              <w:t>22</w:t>
            </w:r>
          </w:hyperlink>
        </w:p>
        <w:p w:rsidR="002F590E" w:rsidRDefault="004279FC" w:rsidP="008A2DE3">
          <w:pPr>
            <w:pStyle w:val="TM2"/>
            <w:tabs>
              <w:tab w:val="left" w:pos="3115"/>
              <w:tab w:val="left" w:leader="hyphen" w:pos="10348"/>
            </w:tabs>
            <w:ind w:left="1418" w:right="580"/>
          </w:pPr>
          <w:hyperlink w:anchor="_bookmark20" w:history="1">
            <w:r w:rsidR="00374B9C">
              <w:t>ART.</w:t>
            </w:r>
            <w:r w:rsidR="00374B9C">
              <w:rPr>
                <w:spacing w:val="-4"/>
              </w:rPr>
              <w:t xml:space="preserve"> </w:t>
            </w:r>
            <w:r w:rsidR="00374B9C">
              <w:t>22</w:t>
            </w:r>
            <w:r w:rsidR="00374B9C">
              <w:rPr>
                <w:spacing w:val="-3"/>
              </w:rPr>
              <w:t xml:space="preserve"> </w:t>
            </w:r>
            <w:r w:rsidR="00374B9C">
              <w:t>:</w:t>
            </w:r>
            <w:r w:rsidR="00374B9C">
              <w:tab/>
              <w:t>Dispositions supplémentaires pour</w:t>
            </w:r>
            <w:r w:rsidR="00374B9C">
              <w:rPr>
                <w:spacing w:val="-13"/>
              </w:rPr>
              <w:t xml:space="preserve"> </w:t>
            </w:r>
            <w:r w:rsidR="00374B9C">
              <w:t>les</w:t>
            </w:r>
            <w:r w:rsidR="00374B9C">
              <w:rPr>
                <w:spacing w:val="-4"/>
              </w:rPr>
              <w:t xml:space="preserve"> </w:t>
            </w:r>
            <w:r w:rsidR="00374B9C">
              <w:t>loges</w:t>
            </w:r>
            <w:r w:rsidR="00374B9C">
              <w:tab/>
            </w:r>
            <w:r w:rsidR="00F33AB3">
              <w:t>23</w:t>
            </w:r>
          </w:hyperlink>
        </w:p>
        <w:p w:rsidR="007E3BA7" w:rsidRDefault="00374B9C" w:rsidP="008A2DE3">
          <w:pPr>
            <w:pStyle w:val="TM2"/>
            <w:tabs>
              <w:tab w:val="left" w:pos="3115"/>
              <w:tab w:val="left" w:leader="hyphen" w:pos="10348"/>
            </w:tabs>
            <w:spacing w:before="4" w:line="240" w:lineRule="auto"/>
            <w:ind w:left="1418" w:right="580"/>
          </w:pPr>
          <w:r>
            <w:t>ART.</w:t>
          </w:r>
          <w:r>
            <w:rPr>
              <w:spacing w:val="-4"/>
            </w:rPr>
            <w:t xml:space="preserve"> </w:t>
          </w:r>
          <w:r>
            <w:t>23</w:t>
          </w:r>
          <w:r>
            <w:rPr>
              <w:spacing w:val="-3"/>
            </w:rPr>
            <w:t xml:space="preserve"> </w:t>
          </w:r>
          <w:r>
            <w:t>:</w:t>
          </w:r>
          <w:r>
            <w:tab/>
            <w:t xml:space="preserve">Dispositions supplémentaires pour le Hall et Salon d'Honneur- </w:t>
          </w:r>
          <w:r w:rsidR="00F33AB3">
            <w:t>23</w:t>
          </w:r>
          <w:r>
            <w:t xml:space="preserve"> </w:t>
          </w:r>
        </w:p>
        <w:p w:rsidR="002F590E" w:rsidRDefault="00374B9C" w:rsidP="008A2DE3">
          <w:pPr>
            <w:pStyle w:val="TM2"/>
            <w:tabs>
              <w:tab w:val="left" w:pos="3115"/>
              <w:tab w:val="left" w:leader="hyphen" w:pos="10348"/>
            </w:tabs>
            <w:spacing w:before="4" w:line="240" w:lineRule="auto"/>
            <w:ind w:left="1418" w:right="580"/>
          </w:pPr>
          <w:r>
            <w:t>ART.</w:t>
          </w:r>
          <w:r>
            <w:rPr>
              <w:spacing w:val="-4"/>
            </w:rPr>
            <w:t xml:space="preserve"> </w:t>
          </w:r>
          <w:r>
            <w:t>24</w:t>
          </w:r>
          <w:r>
            <w:rPr>
              <w:spacing w:val="-3"/>
            </w:rPr>
            <w:t xml:space="preserve"> </w:t>
          </w:r>
          <w:r>
            <w:t>:</w:t>
          </w:r>
          <w:r>
            <w:tab/>
            <w:t>Dispositions supplémentaires pour</w:t>
          </w:r>
          <w:r>
            <w:rPr>
              <w:spacing w:val="-13"/>
            </w:rPr>
            <w:t xml:space="preserve"> </w:t>
          </w:r>
          <w:r>
            <w:t>les</w:t>
          </w:r>
          <w:r>
            <w:rPr>
              <w:spacing w:val="-3"/>
            </w:rPr>
            <w:t xml:space="preserve"> </w:t>
          </w:r>
          <w:r>
            <w:t>expositions</w:t>
          </w:r>
          <w:r>
            <w:tab/>
          </w:r>
          <w:r w:rsidR="00F33AB3">
            <w:t>24</w:t>
          </w:r>
        </w:p>
        <w:p w:rsidR="002F590E" w:rsidRDefault="00374B9C" w:rsidP="008A2DE3">
          <w:pPr>
            <w:pStyle w:val="TM2"/>
            <w:tabs>
              <w:tab w:val="left" w:pos="3115"/>
              <w:tab w:val="left" w:leader="hyphen" w:pos="10379"/>
            </w:tabs>
            <w:spacing w:before="361" w:line="240" w:lineRule="auto"/>
            <w:ind w:left="1418" w:right="580"/>
          </w:pPr>
          <w:r>
            <w:rPr>
              <w:b/>
              <w:sz w:val="32"/>
            </w:rPr>
            <w:t>ANNEXE</w:t>
          </w:r>
          <w:r>
            <w:rPr>
              <w:b/>
              <w:spacing w:val="-10"/>
              <w:sz w:val="32"/>
            </w:rPr>
            <w:t xml:space="preserve"> </w:t>
          </w:r>
          <w:r>
            <w:rPr>
              <w:sz w:val="28"/>
            </w:rPr>
            <w:t>:</w:t>
          </w:r>
          <w:r>
            <w:rPr>
              <w:sz w:val="28"/>
            </w:rPr>
            <w:tab/>
          </w:r>
          <w:r>
            <w:t>Définition et cadrage de la</w:t>
          </w:r>
          <w:r>
            <w:rPr>
              <w:spacing w:val="-11"/>
            </w:rPr>
            <w:t xml:space="preserve"> </w:t>
          </w:r>
          <w:r>
            <w:t>Grille</w:t>
          </w:r>
          <w:r>
            <w:rPr>
              <w:spacing w:val="-4"/>
            </w:rPr>
            <w:t xml:space="preserve"> </w:t>
          </w:r>
          <w:r>
            <w:t>Tarifaire</w:t>
          </w:r>
          <w:r>
            <w:tab/>
          </w:r>
          <w:r w:rsidR="00F33AB3">
            <w:t>26</w:t>
          </w:r>
        </w:p>
      </w:sdtContent>
    </w:sdt>
    <w:p w:rsidR="002F590E" w:rsidRDefault="002F590E" w:rsidP="008A2DE3">
      <w:pPr>
        <w:ind w:left="1418" w:right="580"/>
        <w:sectPr w:rsidR="002F590E" w:rsidSect="00F33AB3">
          <w:footerReference w:type="default" r:id="rId12"/>
          <w:pgSz w:w="11920" w:h="16850"/>
          <w:pgMar w:top="79" w:right="0" w:bottom="919" w:left="0" w:header="0" w:footer="737" w:gutter="0"/>
          <w:pgNumType w:start="2"/>
          <w:cols w:space="720"/>
        </w:sectPr>
      </w:pPr>
    </w:p>
    <w:p w:rsidR="002F590E" w:rsidRDefault="00374B9C" w:rsidP="008A2DE3">
      <w:pPr>
        <w:spacing w:before="67"/>
        <w:ind w:left="1418" w:right="580"/>
        <w:rPr>
          <w:b/>
          <w:i/>
          <w:sz w:val="24"/>
        </w:rPr>
      </w:pPr>
      <w:r>
        <w:rPr>
          <w:b/>
          <w:i/>
          <w:sz w:val="24"/>
        </w:rPr>
        <w:lastRenderedPageBreak/>
        <w:t>La Ville de Sarreguemines dispose et gère des infrastructures à vocation culturelle, évènementielle et artistique, dont celle dénommée Casino des Faïenceries.</w:t>
      </w:r>
    </w:p>
    <w:p w:rsidR="002F590E" w:rsidRDefault="002F590E" w:rsidP="008A2DE3">
      <w:pPr>
        <w:pStyle w:val="Corpsdetexte"/>
        <w:ind w:left="1418" w:right="580"/>
        <w:rPr>
          <w:b/>
          <w:i/>
        </w:rPr>
      </w:pPr>
    </w:p>
    <w:p w:rsidR="002F590E" w:rsidRDefault="00374B9C" w:rsidP="008A2DE3">
      <w:pPr>
        <w:ind w:left="1418" w:right="580"/>
        <w:rPr>
          <w:b/>
          <w:i/>
          <w:sz w:val="24"/>
        </w:rPr>
      </w:pPr>
      <w:r>
        <w:rPr>
          <w:b/>
          <w:i/>
          <w:sz w:val="24"/>
        </w:rPr>
        <w:t>Il convient par la présente d’en préciser les règles d’utilisation.</w:t>
      </w:r>
    </w:p>
    <w:p w:rsidR="002F590E" w:rsidRDefault="002F590E" w:rsidP="008A2DE3">
      <w:pPr>
        <w:pStyle w:val="Corpsdetexte"/>
        <w:ind w:left="1418" w:right="580"/>
        <w:rPr>
          <w:b/>
          <w:i/>
          <w:sz w:val="26"/>
        </w:rPr>
      </w:pPr>
    </w:p>
    <w:p w:rsidR="002F590E" w:rsidRDefault="002F590E" w:rsidP="008A2DE3">
      <w:pPr>
        <w:pStyle w:val="Corpsdetexte"/>
        <w:spacing w:before="4"/>
        <w:ind w:left="1418" w:right="580"/>
        <w:rPr>
          <w:b/>
          <w:i/>
          <w:sz w:val="29"/>
        </w:rPr>
      </w:pPr>
    </w:p>
    <w:p w:rsidR="002F590E" w:rsidRDefault="00374B9C" w:rsidP="008A2DE3">
      <w:pPr>
        <w:ind w:left="1418" w:right="580"/>
        <w:rPr>
          <w:b/>
          <w:sz w:val="36"/>
        </w:rPr>
      </w:pPr>
      <w:r>
        <w:rPr>
          <w:b/>
          <w:color w:val="800000"/>
          <w:sz w:val="36"/>
        </w:rPr>
        <w:t xml:space="preserve">TITRE 1 </w:t>
      </w:r>
      <w:r>
        <w:rPr>
          <w:b/>
          <w:sz w:val="36"/>
        </w:rPr>
        <w:t>: Dispositions Générales – Préambule</w:t>
      </w:r>
    </w:p>
    <w:p w:rsidR="002F590E" w:rsidRDefault="00374B9C" w:rsidP="008A2DE3">
      <w:pPr>
        <w:pStyle w:val="Titre3"/>
        <w:tabs>
          <w:tab w:val="left" w:pos="3115"/>
        </w:tabs>
        <w:spacing w:before="213"/>
        <w:ind w:left="1418" w:right="580"/>
      </w:pPr>
      <w:bookmarkStart w:id="1" w:name="_bookmark0"/>
      <w:bookmarkEnd w:id="1"/>
      <w:r>
        <w:t>ART. 1</w:t>
      </w:r>
      <w:r>
        <w:rPr>
          <w:spacing w:val="-4"/>
        </w:rPr>
        <w:t xml:space="preserve"> </w:t>
      </w:r>
      <w:r>
        <w:t>:</w:t>
      </w:r>
      <w:r>
        <w:tab/>
        <w:t>Préambule – Description des</w:t>
      </w:r>
      <w:r>
        <w:rPr>
          <w:spacing w:val="-3"/>
        </w:rPr>
        <w:t xml:space="preserve"> </w:t>
      </w:r>
      <w:r>
        <w:t>lieux</w:t>
      </w:r>
    </w:p>
    <w:p w:rsidR="002F590E" w:rsidRDefault="00374B9C" w:rsidP="008A2DE3">
      <w:pPr>
        <w:pStyle w:val="Corpsdetexte"/>
        <w:spacing w:before="162"/>
        <w:ind w:left="1418" w:right="580"/>
      </w:pPr>
      <w:r>
        <w:t>Les salles formant le Casino des Faïenceries sont composées :</w:t>
      </w:r>
    </w:p>
    <w:p w:rsidR="002F590E" w:rsidRDefault="002F590E" w:rsidP="008A2DE3">
      <w:pPr>
        <w:pStyle w:val="Corpsdetexte"/>
        <w:spacing w:before="9"/>
        <w:ind w:left="1418" w:right="580"/>
        <w:rPr>
          <w:sz w:val="21"/>
        </w:rPr>
      </w:pPr>
    </w:p>
    <w:p w:rsidR="002F590E" w:rsidRDefault="00374B9C" w:rsidP="008A2DE3">
      <w:pPr>
        <w:pStyle w:val="Paragraphedeliste"/>
        <w:numPr>
          <w:ilvl w:val="0"/>
          <w:numId w:val="27"/>
        </w:numPr>
        <w:tabs>
          <w:tab w:val="left" w:pos="2124"/>
          <w:tab w:val="left" w:pos="2125"/>
        </w:tabs>
        <w:spacing w:line="225" w:lineRule="auto"/>
        <w:ind w:left="1418" w:right="580" w:firstLine="0"/>
        <w:jc w:val="left"/>
        <w:rPr>
          <w:rFonts w:ascii="Trebuchet MS" w:hAnsi="Trebuchet MS"/>
          <w:sz w:val="24"/>
        </w:rPr>
      </w:pPr>
      <w:proofErr w:type="gramStart"/>
      <w:r>
        <w:rPr>
          <w:sz w:val="24"/>
        </w:rPr>
        <w:t>d’une</w:t>
      </w:r>
      <w:proofErr w:type="gramEnd"/>
      <w:r>
        <w:rPr>
          <w:sz w:val="24"/>
        </w:rPr>
        <w:t xml:space="preserve"> salle principale en auditorium en gradins de 295 places (dont 15 amovibles) avec scène adossée (Art. de l’arrêté du 07/01/2007), régies et locaux</w:t>
      </w:r>
      <w:r>
        <w:rPr>
          <w:spacing w:val="-39"/>
          <w:sz w:val="24"/>
        </w:rPr>
        <w:t xml:space="preserve"> </w:t>
      </w:r>
      <w:r>
        <w:rPr>
          <w:sz w:val="24"/>
        </w:rPr>
        <w:t>techniques</w:t>
      </w:r>
    </w:p>
    <w:p w:rsidR="002F590E" w:rsidRDefault="00374B9C" w:rsidP="008A2DE3">
      <w:pPr>
        <w:pStyle w:val="Paragraphedeliste"/>
        <w:numPr>
          <w:ilvl w:val="0"/>
          <w:numId w:val="27"/>
        </w:numPr>
        <w:tabs>
          <w:tab w:val="left" w:pos="2124"/>
          <w:tab w:val="left" w:pos="2125"/>
        </w:tabs>
        <w:spacing w:before="13" w:line="279" w:lineRule="exact"/>
        <w:ind w:left="1418" w:right="580" w:firstLine="0"/>
        <w:jc w:val="left"/>
        <w:rPr>
          <w:rFonts w:ascii="Trebuchet MS" w:hAnsi="Trebuchet MS"/>
          <w:sz w:val="24"/>
        </w:rPr>
      </w:pPr>
      <w:proofErr w:type="gramStart"/>
      <w:r>
        <w:rPr>
          <w:sz w:val="24"/>
        </w:rPr>
        <w:t>d’un</w:t>
      </w:r>
      <w:proofErr w:type="gramEnd"/>
      <w:r>
        <w:rPr>
          <w:sz w:val="24"/>
        </w:rPr>
        <w:t xml:space="preserve"> hall d’entrée avec billetterie, vestiaire</w:t>
      </w:r>
      <w:r>
        <w:rPr>
          <w:spacing w:val="-5"/>
          <w:sz w:val="24"/>
        </w:rPr>
        <w:t xml:space="preserve"> </w:t>
      </w:r>
      <w:r>
        <w:rPr>
          <w:sz w:val="24"/>
        </w:rPr>
        <w:t>ouvert,</w:t>
      </w:r>
    </w:p>
    <w:p w:rsidR="002F590E" w:rsidRDefault="00374B9C" w:rsidP="008A2DE3">
      <w:pPr>
        <w:pStyle w:val="Paragraphedeliste"/>
        <w:numPr>
          <w:ilvl w:val="0"/>
          <w:numId w:val="27"/>
        </w:numPr>
        <w:tabs>
          <w:tab w:val="left" w:pos="2124"/>
          <w:tab w:val="left" w:pos="2125"/>
        </w:tabs>
        <w:spacing w:line="276" w:lineRule="exact"/>
        <w:ind w:left="1418" w:right="580" w:firstLine="0"/>
        <w:jc w:val="left"/>
        <w:rPr>
          <w:rFonts w:ascii="Trebuchet MS" w:hAnsi="Trebuchet MS"/>
          <w:sz w:val="24"/>
        </w:rPr>
      </w:pPr>
      <w:proofErr w:type="gramStart"/>
      <w:r>
        <w:rPr>
          <w:sz w:val="24"/>
        </w:rPr>
        <w:t>d’un</w:t>
      </w:r>
      <w:proofErr w:type="gramEnd"/>
      <w:r>
        <w:rPr>
          <w:sz w:val="24"/>
        </w:rPr>
        <w:t xml:space="preserve"> espace appelé Hall</w:t>
      </w:r>
      <w:r>
        <w:rPr>
          <w:spacing w:val="-2"/>
          <w:sz w:val="24"/>
        </w:rPr>
        <w:t xml:space="preserve"> </w:t>
      </w:r>
      <w:r>
        <w:rPr>
          <w:sz w:val="24"/>
        </w:rPr>
        <w:t>d’Exposition,</w:t>
      </w:r>
    </w:p>
    <w:p w:rsidR="002F590E" w:rsidRDefault="00374B9C" w:rsidP="008A2DE3">
      <w:pPr>
        <w:pStyle w:val="Paragraphedeliste"/>
        <w:numPr>
          <w:ilvl w:val="0"/>
          <w:numId w:val="27"/>
        </w:numPr>
        <w:tabs>
          <w:tab w:val="left" w:pos="2124"/>
          <w:tab w:val="left" w:pos="2125"/>
        </w:tabs>
        <w:spacing w:before="9" w:line="228" w:lineRule="auto"/>
        <w:ind w:left="1418" w:right="580" w:firstLine="0"/>
        <w:jc w:val="left"/>
        <w:rPr>
          <w:rFonts w:ascii="Trebuchet MS" w:hAnsi="Trebuchet MS"/>
          <w:sz w:val="24"/>
        </w:rPr>
      </w:pPr>
      <w:proofErr w:type="gramStart"/>
      <w:r>
        <w:rPr>
          <w:sz w:val="24"/>
        </w:rPr>
        <w:t>d’un</w:t>
      </w:r>
      <w:proofErr w:type="gramEnd"/>
      <w:r>
        <w:rPr>
          <w:sz w:val="24"/>
        </w:rPr>
        <w:t xml:space="preserve"> espace appelé Salon d’Honneur séparé du hall d’exposition par une cloison amovible,</w:t>
      </w:r>
    </w:p>
    <w:p w:rsidR="002F590E" w:rsidRDefault="00374B9C" w:rsidP="008A2DE3">
      <w:pPr>
        <w:pStyle w:val="Paragraphedeliste"/>
        <w:numPr>
          <w:ilvl w:val="0"/>
          <w:numId w:val="27"/>
        </w:numPr>
        <w:tabs>
          <w:tab w:val="left" w:pos="2124"/>
          <w:tab w:val="left" w:pos="2125"/>
        </w:tabs>
        <w:spacing w:before="11"/>
        <w:ind w:left="1418" w:right="580" w:firstLine="0"/>
        <w:jc w:val="left"/>
        <w:rPr>
          <w:rFonts w:ascii="Trebuchet MS" w:hAnsi="Trebuchet MS"/>
          <w:sz w:val="24"/>
        </w:rPr>
      </w:pPr>
      <w:proofErr w:type="gramStart"/>
      <w:r>
        <w:rPr>
          <w:sz w:val="24"/>
        </w:rPr>
        <w:t>d’un</w:t>
      </w:r>
      <w:proofErr w:type="gramEnd"/>
      <w:r>
        <w:rPr>
          <w:sz w:val="24"/>
        </w:rPr>
        <w:t xml:space="preserve"> bar communiquant avec le hall d’exposition et</w:t>
      </w:r>
      <w:r>
        <w:rPr>
          <w:spacing w:val="-9"/>
          <w:sz w:val="24"/>
        </w:rPr>
        <w:t xml:space="preserve"> </w:t>
      </w:r>
      <w:r>
        <w:rPr>
          <w:sz w:val="24"/>
        </w:rPr>
        <w:t>l’auditorium,</w:t>
      </w:r>
    </w:p>
    <w:p w:rsidR="002F590E" w:rsidRDefault="00374B9C" w:rsidP="008A2DE3">
      <w:pPr>
        <w:pStyle w:val="Paragraphedeliste"/>
        <w:numPr>
          <w:ilvl w:val="0"/>
          <w:numId w:val="27"/>
        </w:numPr>
        <w:tabs>
          <w:tab w:val="left" w:pos="2124"/>
          <w:tab w:val="left" w:pos="2125"/>
        </w:tabs>
        <w:spacing w:before="7"/>
        <w:ind w:left="1418" w:right="580" w:firstLine="0"/>
        <w:jc w:val="left"/>
        <w:rPr>
          <w:rFonts w:ascii="Trebuchet MS"/>
          <w:sz w:val="24"/>
        </w:rPr>
      </w:pPr>
      <w:proofErr w:type="gramStart"/>
      <w:r>
        <w:rPr>
          <w:sz w:val="24"/>
        </w:rPr>
        <w:t>de</w:t>
      </w:r>
      <w:proofErr w:type="gramEnd"/>
      <w:r>
        <w:rPr>
          <w:sz w:val="24"/>
        </w:rPr>
        <w:t xml:space="preserve"> loges individuelles et</w:t>
      </w:r>
      <w:r>
        <w:rPr>
          <w:spacing w:val="-2"/>
          <w:sz w:val="24"/>
        </w:rPr>
        <w:t xml:space="preserve"> </w:t>
      </w:r>
      <w:r>
        <w:rPr>
          <w:sz w:val="24"/>
        </w:rPr>
        <w:t>collectives.</w:t>
      </w:r>
    </w:p>
    <w:p w:rsidR="002F590E" w:rsidRDefault="002F590E" w:rsidP="008A2DE3">
      <w:pPr>
        <w:pStyle w:val="Corpsdetexte"/>
        <w:spacing w:before="8"/>
        <w:ind w:left="1418" w:right="580"/>
        <w:rPr>
          <w:sz w:val="22"/>
        </w:rPr>
      </w:pPr>
    </w:p>
    <w:p w:rsidR="002F590E" w:rsidRDefault="00374B9C" w:rsidP="008A2DE3">
      <w:pPr>
        <w:pStyle w:val="Paragraphedeliste"/>
        <w:numPr>
          <w:ilvl w:val="1"/>
          <w:numId w:val="26"/>
        </w:numPr>
        <w:tabs>
          <w:tab w:val="left" w:pos="2124"/>
          <w:tab w:val="left" w:pos="2125"/>
        </w:tabs>
        <w:spacing w:before="1" w:line="237" w:lineRule="auto"/>
        <w:ind w:left="1418" w:right="580" w:firstLine="0"/>
        <w:rPr>
          <w:sz w:val="24"/>
        </w:rPr>
      </w:pPr>
      <w:r>
        <w:rPr>
          <w:sz w:val="24"/>
        </w:rPr>
        <w:t>L’ensemble du site est classé E.R.P. (Établissement Recevant du Public) de 2</w:t>
      </w:r>
      <w:proofErr w:type="spellStart"/>
      <w:r>
        <w:rPr>
          <w:position w:val="8"/>
          <w:sz w:val="16"/>
        </w:rPr>
        <w:t>ème</w:t>
      </w:r>
      <w:proofErr w:type="spellEnd"/>
      <w:r>
        <w:rPr>
          <w:sz w:val="16"/>
        </w:rPr>
        <w:t xml:space="preserve"> </w:t>
      </w:r>
      <w:r>
        <w:rPr>
          <w:sz w:val="24"/>
        </w:rPr>
        <w:t xml:space="preserve">Cat. </w:t>
      </w:r>
      <w:proofErr w:type="gramStart"/>
      <w:r>
        <w:rPr>
          <w:sz w:val="24"/>
        </w:rPr>
        <w:t>de</w:t>
      </w:r>
      <w:proofErr w:type="gramEnd"/>
      <w:r>
        <w:rPr>
          <w:sz w:val="24"/>
        </w:rPr>
        <w:t xml:space="preserve"> types L et N, obéissant à la réglementation générale et spécifique en la</w:t>
      </w:r>
      <w:r>
        <w:rPr>
          <w:spacing w:val="-42"/>
          <w:sz w:val="24"/>
        </w:rPr>
        <w:t xml:space="preserve"> </w:t>
      </w:r>
      <w:r>
        <w:rPr>
          <w:sz w:val="24"/>
        </w:rPr>
        <w:t>matière.</w:t>
      </w:r>
    </w:p>
    <w:p w:rsidR="002F590E" w:rsidRDefault="002F590E" w:rsidP="008A2DE3">
      <w:pPr>
        <w:pStyle w:val="Corpsdetexte"/>
        <w:ind w:left="1418" w:right="580"/>
      </w:pPr>
    </w:p>
    <w:p w:rsidR="002F590E" w:rsidRDefault="00374B9C" w:rsidP="008A2DE3">
      <w:pPr>
        <w:pStyle w:val="Paragraphedeliste"/>
        <w:numPr>
          <w:ilvl w:val="1"/>
          <w:numId w:val="26"/>
        </w:numPr>
        <w:tabs>
          <w:tab w:val="left" w:pos="2125"/>
        </w:tabs>
        <w:spacing w:before="1"/>
        <w:ind w:left="1418" w:right="580" w:firstLine="0"/>
        <w:rPr>
          <w:sz w:val="24"/>
        </w:rPr>
      </w:pPr>
      <w:r>
        <w:rPr>
          <w:sz w:val="24"/>
        </w:rPr>
        <w:t>Les</w:t>
      </w:r>
      <w:r>
        <w:rPr>
          <w:spacing w:val="-7"/>
          <w:sz w:val="24"/>
        </w:rPr>
        <w:t xml:space="preserve"> </w:t>
      </w:r>
      <w:r>
        <w:rPr>
          <w:sz w:val="24"/>
        </w:rPr>
        <w:t>descriptifs</w:t>
      </w:r>
      <w:r>
        <w:rPr>
          <w:spacing w:val="-4"/>
          <w:sz w:val="24"/>
        </w:rPr>
        <w:t xml:space="preserve"> </w:t>
      </w:r>
      <w:r>
        <w:rPr>
          <w:sz w:val="24"/>
        </w:rPr>
        <w:t>de</w:t>
      </w:r>
      <w:r>
        <w:rPr>
          <w:spacing w:val="-5"/>
          <w:sz w:val="24"/>
        </w:rPr>
        <w:t xml:space="preserve"> </w:t>
      </w:r>
      <w:r>
        <w:rPr>
          <w:sz w:val="24"/>
        </w:rPr>
        <w:t>taille</w:t>
      </w:r>
      <w:r>
        <w:rPr>
          <w:spacing w:val="-8"/>
          <w:sz w:val="24"/>
        </w:rPr>
        <w:t xml:space="preserve"> </w:t>
      </w:r>
      <w:r>
        <w:rPr>
          <w:sz w:val="24"/>
        </w:rPr>
        <w:t>et</w:t>
      </w:r>
      <w:r>
        <w:rPr>
          <w:spacing w:val="-5"/>
          <w:sz w:val="24"/>
        </w:rPr>
        <w:t xml:space="preserve"> </w:t>
      </w:r>
      <w:r>
        <w:rPr>
          <w:sz w:val="24"/>
        </w:rPr>
        <w:t>de</w:t>
      </w:r>
      <w:r>
        <w:rPr>
          <w:spacing w:val="-5"/>
          <w:sz w:val="24"/>
        </w:rPr>
        <w:t xml:space="preserve"> </w:t>
      </w:r>
      <w:r>
        <w:rPr>
          <w:sz w:val="24"/>
        </w:rPr>
        <w:t>capacité,</w:t>
      </w:r>
      <w:r>
        <w:rPr>
          <w:spacing w:val="-11"/>
          <w:sz w:val="24"/>
        </w:rPr>
        <w:t xml:space="preserve"> </w:t>
      </w:r>
      <w:r>
        <w:rPr>
          <w:sz w:val="24"/>
        </w:rPr>
        <w:t>fiches</w:t>
      </w:r>
      <w:r>
        <w:rPr>
          <w:spacing w:val="-6"/>
          <w:sz w:val="24"/>
        </w:rPr>
        <w:t xml:space="preserve"> </w:t>
      </w:r>
      <w:r>
        <w:rPr>
          <w:sz w:val="24"/>
        </w:rPr>
        <w:t>techniques,</w:t>
      </w:r>
      <w:r>
        <w:rPr>
          <w:spacing w:val="-6"/>
          <w:sz w:val="24"/>
        </w:rPr>
        <w:t xml:space="preserve"> </w:t>
      </w:r>
      <w:r>
        <w:rPr>
          <w:sz w:val="24"/>
        </w:rPr>
        <w:t>ou</w:t>
      </w:r>
      <w:r>
        <w:rPr>
          <w:spacing w:val="-5"/>
          <w:sz w:val="24"/>
        </w:rPr>
        <w:t xml:space="preserve"> </w:t>
      </w:r>
      <w:r>
        <w:rPr>
          <w:sz w:val="24"/>
        </w:rPr>
        <w:t>un</w:t>
      </w:r>
      <w:r>
        <w:rPr>
          <w:spacing w:val="-5"/>
          <w:sz w:val="24"/>
        </w:rPr>
        <w:t xml:space="preserve"> </w:t>
      </w:r>
      <w:r>
        <w:rPr>
          <w:sz w:val="24"/>
        </w:rPr>
        <w:t>plan</w:t>
      </w:r>
      <w:r>
        <w:rPr>
          <w:spacing w:val="-8"/>
          <w:sz w:val="24"/>
        </w:rPr>
        <w:t xml:space="preserve"> </w:t>
      </w:r>
      <w:r>
        <w:rPr>
          <w:sz w:val="24"/>
        </w:rPr>
        <w:t>métré</w:t>
      </w:r>
      <w:r>
        <w:rPr>
          <w:spacing w:val="-7"/>
          <w:sz w:val="24"/>
        </w:rPr>
        <w:t xml:space="preserve"> </w:t>
      </w:r>
      <w:r>
        <w:rPr>
          <w:sz w:val="24"/>
        </w:rPr>
        <w:t>et</w:t>
      </w:r>
      <w:r>
        <w:rPr>
          <w:spacing w:val="-5"/>
          <w:sz w:val="24"/>
        </w:rPr>
        <w:t xml:space="preserve"> </w:t>
      </w:r>
      <w:r>
        <w:rPr>
          <w:sz w:val="24"/>
        </w:rPr>
        <w:t>détaillé du site, ainsi que les plans de configuration de la salle visés par la Sous-Commission Départementale d’Incendie et de Secours, sont disponibles sur simple</w:t>
      </w:r>
      <w:r>
        <w:rPr>
          <w:spacing w:val="-33"/>
          <w:sz w:val="24"/>
        </w:rPr>
        <w:t xml:space="preserve"> </w:t>
      </w:r>
      <w:r>
        <w:rPr>
          <w:sz w:val="24"/>
        </w:rPr>
        <w:t>demande.</w:t>
      </w:r>
    </w:p>
    <w:p w:rsidR="002F590E" w:rsidRDefault="002F590E" w:rsidP="008A2DE3">
      <w:pPr>
        <w:pStyle w:val="Corpsdetexte"/>
        <w:ind w:left="1418" w:right="580"/>
      </w:pPr>
    </w:p>
    <w:p w:rsidR="002F590E" w:rsidRDefault="00374B9C" w:rsidP="008A2DE3">
      <w:pPr>
        <w:pStyle w:val="Paragraphedeliste"/>
        <w:numPr>
          <w:ilvl w:val="1"/>
          <w:numId w:val="26"/>
        </w:numPr>
        <w:tabs>
          <w:tab w:val="left" w:pos="2125"/>
        </w:tabs>
        <w:ind w:left="1418" w:right="580" w:firstLine="0"/>
        <w:rPr>
          <w:b/>
          <w:sz w:val="24"/>
        </w:rPr>
      </w:pPr>
      <w:r>
        <w:rPr>
          <w:sz w:val="24"/>
        </w:rPr>
        <w:t xml:space="preserve">Par obligations fonctionnelle et réglementaire, l’utilisation de la salle de spectacle en présence de public, est nécessairement conditionnée à la présence d’un concierge, d’un électricien qualifié, d’au minimum un technicien du spectacle et de personnel de Sécurité Incendie, et se trouve </w:t>
      </w:r>
      <w:r>
        <w:rPr>
          <w:b/>
          <w:sz w:val="24"/>
        </w:rPr>
        <w:t>systématiquement inclus dans le service fourni par la</w:t>
      </w:r>
      <w:r>
        <w:rPr>
          <w:b/>
          <w:spacing w:val="-23"/>
          <w:sz w:val="24"/>
        </w:rPr>
        <w:t xml:space="preserve"> </w:t>
      </w:r>
      <w:r>
        <w:rPr>
          <w:b/>
          <w:sz w:val="24"/>
        </w:rPr>
        <w:t>Ville.</w:t>
      </w:r>
    </w:p>
    <w:p w:rsidR="002F590E" w:rsidRDefault="002F590E" w:rsidP="008A2DE3">
      <w:pPr>
        <w:pStyle w:val="Corpsdetexte"/>
        <w:ind w:left="1418" w:right="580"/>
        <w:rPr>
          <w:b/>
          <w:sz w:val="26"/>
        </w:rPr>
      </w:pPr>
    </w:p>
    <w:p w:rsidR="002F590E" w:rsidRDefault="002F590E" w:rsidP="008A2DE3">
      <w:pPr>
        <w:pStyle w:val="Corpsdetexte"/>
        <w:spacing w:before="10"/>
        <w:ind w:left="1418" w:right="580"/>
        <w:rPr>
          <w:b/>
          <w:sz w:val="21"/>
        </w:rPr>
      </w:pPr>
    </w:p>
    <w:p w:rsidR="002F590E" w:rsidRDefault="00374B9C" w:rsidP="008A2DE3">
      <w:pPr>
        <w:pStyle w:val="Titre3"/>
        <w:tabs>
          <w:tab w:val="left" w:pos="3115"/>
        </w:tabs>
        <w:ind w:left="1418" w:right="580"/>
      </w:pPr>
      <w:bookmarkStart w:id="2" w:name="_bookmark1"/>
      <w:bookmarkEnd w:id="2"/>
      <w:r>
        <w:t>ART. 2</w:t>
      </w:r>
      <w:r>
        <w:rPr>
          <w:spacing w:val="-4"/>
        </w:rPr>
        <w:t xml:space="preserve"> </w:t>
      </w:r>
      <w:r>
        <w:t>:</w:t>
      </w:r>
      <w:r>
        <w:tab/>
        <w:t>Destination du Casino des</w:t>
      </w:r>
      <w:r>
        <w:rPr>
          <w:spacing w:val="-5"/>
        </w:rPr>
        <w:t xml:space="preserve"> </w:t>
      </w:r>
      <w:r>
        <w:t>Faïenceries</w:t>
      </w:r>
    </w:p>
    <w:p w:rsidR="002F590E" w:rsidRDefault="002F590E" w:rsidP="008A2DE3">
      <w:pPr>
        <w:pStyle w:val="Corpsdetexte"/>
        <w:spacing w:before="5"/>
        <w:ind w:left="1418" w:right="580"/>
        <w:rPr>
          <w:sz w:val="28"/>
        </w:rPr>
      </w:pPr>
    </w:p>
    <w:p w:rsidR="002F590E" w:rsidRDefault="00374B9C" w:rsidP="008A2DE3">
      <w:pPr>
        <w:pStyle w:val="Corpsdetexte"/>
        <w:spacing w:before="1" w:line="237" w:lineRule="auto"/>
        <w:ind w:left="1418" w:right="580"/>
      </w:pPr>
      <w:r>
        <w:t>Le Casino des Faïenceries, géré par le service culturel de la Mairie de Sarreguemines, a pour vocation de :</w:t>
      </w:r>
    </w:p>
    <w:p w:rsidR="002F590E" w:rsidRDefault="002F590E" w:rsidP="008A2DE3">
      <w:pPr>
        <w:pStyle w:val="Corpsdetexte"/>
        <w:spacing w:before="1"/>
        <w:ind w:left="1418" w:right="580"/>
        <w:rPr>
          <w:sz w:val="26"/>
        </w:rPr>
      </w:pPr>
    </w:p>
    <w:p w:rsidR="002F590E" w:rsidRDefault="00374B9C" w:rsidP="008A2DE3">
      <w:pPr>
        <w:pStyle w:val="Paragraphedeliste"/>
        <w:numPr>
          <w:ilvl w:val="0"/>
          <w:numId w:val="27"/>
        </w:numPr>
        <w:tabs>
          <w:tab w:val="left" w:pos="2124"/>
          <w:tab w:val="left" w:pos="2125"/>
        </w:tabs>
        <w:spacing w:line="220" w:lineRule="auto"/>
        <w:ind w:left="1418" w:right="580" w:firstLine="0"/>
        <w:jc w:val="left"/>
        <w:rPr>
          <w:rFonts w:ascii="Trebuchet MS"/>
          <w:sz w:val="24"/>
        </w:rPr>
      </w:pPr>
      <w:proofErr w:type="gramStart"/>
      <w:r>
        <w:rPr>
          <w:sz w:val="24"/>
        </w:rPr>
        <w:t>servir</w:t>
      </w:r>
      <w:proofErr w:type="gramEnd"/>
      <w:r>
        <w:rPr>
          <w:sz w:val="24"/>
        </w:rPr>
        <w:t xml:space="preserve"> de support aux projets artistiques et culturels de la Ville de Sarreguemines, en premier lieu, la Saison</w:t>
      </w:r>
      <w:r>
        <w:rPr>
          <w:spacing w:val="-2"/>
          <w:sz w:val="24"/>
        </w:rPr>
        <w:t xml:space="preserve"> </w:t>
      </w:r>
      <w:r>
        <w:rPr>
          <w:sz w:val="24"/>
        </w:rPr>
        <w:t>Culturelle,</w:t>
      </w:r>
    </w:p>
    <w:p w:rsidR="002F590E" w:rsidRDefault="00374B9C" w:rsidP="008A2DE3">
      <w:pPr>
        <w:pStyle w:val="Paragraphedeliste"/>
        <w:numPr>
          <w:ilvl w:val="0"/>
          <w:numId w:val="27"/>
        </w:numPr>
        <w:tabs>
          <w:tab w:val="left" w:pos="2124"/>
          <w:tab w:val="left" w:pos="2125"/>
        </w:tabs>
        <w:spacing w:before="20" w:line="230" w:lineRule="auto"/>
        <w:ind w:left="1418" w:right="580" w:firstLine="0"/>
        <w:jc w:val="left"/>
        <w:rPr>
          <w:rFonts w:ascii="Trebuchet MS" w:hAnsi="Trebuchet MS"/>
          <w:sz w:val="24"/>
        </w:rPr>
      </w:pPr>
      <w:proofErr w:type="gramStart"/>
      <w:r>
        <w:rPr>
          <w:sz w:val="24"/>
        </w:rPr>
        <w:t>recevoir</w:t>
      </w:r>
      <w:proofErr w:type="gramEnd"/>
      <w:r>
        <w:rPr>
          <w:sz w:val="24"/>
        </w:rPr>
        <w:t xml:space="preserve"> tout autre évènement en lien avec la vie publique municipale (autre type de spectacles, élections, réunions, réceptions ou</w:t>
      </w:r>
      <w:r>
        <w:rPr>
          <w:spacing w:val="-5"/>
          <w:sz w:val="24"/>
        </w:rPr>
        <w:t xml:space="preserve"> </w:t>
      </w:r>
      <w:r>
        <w:rPr>
          <w:sz w:val="24"/>
        </w:rPr>
        <w:t>banquets…),</w:t>
      </w:r>
    </w:p>
    <w:p w:rsidR="002F590E" w:rsidRDefault="00374B9C" w:rsidP="008A2DE3">
      <w:pPr>
        <w:pStyle w:val="Paragraphedeliste"/>
        <w:numPr>
          <w:ilvl w:val="0"/>
          <w:numId w:val="27"/>
        </w:numPr>
        <w:tabs>
          <w:tab w:val="left" w:pos="2124"/>
          <w:tab w:val="left" w:pos="2125"/>
        </w:tabs>
        <w:spacing w:before="17" w:line="223" w:lineRule="auto"/>
        <w:ind w:left="1418" w:right="580" w:firstLine="0"/>
        <w:jc w:val="left"/>
        <w:rPr>
          <w:rFonts w:ascii="Trebuchet MS" w:hAnsi="Trebuchet MS"/>
          <w:sz w:val="24"/>
        </w:rPr>
      </w:pPr>
      <w:proofErr w:type="gramStart"/>
      <w:r>
        <w:rPr>
          <w:sz w:val="24"/>
        </w:rPr>
        <w:t>accueillir</w:t>
      </w:r>
      <w:proofErr w:type="gramEnd"/>
      <w:r>
        <w:rPr>
          <w:sz w:val="24"/>
        </w:rPr>
        <w:t xml:space="preserve"> des évènements à caractères culturels, sociaux, économiques et scientifiques (assemblées générales,</w:t>
      </w:r>
      <w:r>
        <w:rPr>
          <w:spacing w:val="-2"/>
          <w:sz w:val="24"/>
        </w:rPr>
        <w:t xml:space="preserve"> </w:t>
      </w:r>
      <w:r>
        <w:rPr>
          <w:sz w:val="24"/>
        </w:rPr>
        <w:t>banquets,..),</w:t>
      </w:r>
    </w:p>
    <w:p w:rsidR="002F590E" w:rsidRDefault="00374B9C" w:rsidP="008A2DE3">
      <w:pPr>
        <w:pStyle w:val="Paragraphedeliste"/>
        <w:numPr>
          <w:ilvl w:val="0"/>
          <w:numId w:val="27"/>
        </w:numPr>
        <w:tabs>
          <w:tab w:val="left" w:pos="2124"/>
          <w:tab w:val="left" w:pos="2125"/>
        </w:tabs>
        <w:spacing w:before="29" w:line="220" w:lineRule="auto"/>
        <w:ind w:left="1418" w:right="580" w:firstLine="0"/>
        <w:jc w:val="left"/>
        <w:rPr>
          <w:rFonts w:ascii="Trebuchet MS" w:hAnsi="Trebuchet MS"/>
          <w:sz w:val="24"/>
        </w:rPr>
      </w:pPr>
      <w:proofErr w:type="gramStart"/>
      <w:r>
        <w:rPr>
          <w:sz w:val="24"/>
        </w:rPr>
        <w:t>accueillir</w:t>
      </w:r>
      <w:proofErr w:type="gramEnd"/>
      <w:r>
        <w:rPr>
          <w:sz w:val="24"/>
        </w:rPr>
        <w:t xml:space="preserve"> des manifestations et activités associatives ou scolaires, uniquement à caractère</w:t>
      </w:r>
      <w:r>
        <w:rPr>
          <w:spacing w:val="-2"/>
          <w:sz w:val="24"/>
        </w:rPr>
        <w:t xml:space="preserve"> </w:t>
      </w:r>
      <w:r>
        <w:rPr>
          <w:sz w:val="24"/>
        </w:rPr>
        <w:t>culturel.</w:t>
      </w:r>
    </w:p>
    <w:p w:rsidR="002F590E" w:rsidRDefault="002F590E" w:rsidP="008A2DE3">
      <w:pPr>
        <w:spacing w:line="220" w:lineRule="auto"/>
        <w:ind w:left="1418" w:right="580"/>
        <w:rPr>
          <w:rFonts w:ascii="Trebuchet MS" w:hAnsi="Trebuchet MS"/>
          <w:sz w:val="24"/>
        </w:rPr>
        <w:sectPr w:rsidR="002F590E">
          <w:pgSz w:w="11920" w:h="16850"/>
          <w:pgMar w:top="1200" w:right="0" w:bottom="920" w:left="0" w:header="0" w:footer="738" w:gutter="0"/>
          <w:cols w:space="720"/>
        </w:sectPr>
      </w:pPr>
    </w:p>
    <w:p w:rsidR="002F590E" w:rsidRDefault="00374B9C" w:rsidP="008A2DE3">
      <w:pPr>
        <w:pStyle w:val="Paragraphedeliste"/>
        <w:numPr>
          <w:ilvl w:val="0"/>
          <w:numId w:val="27"/>
        </w:numPr>
        <w:tabs>
          <w:tab w:val="left" w:pos="2125"/>
        </w:tabs>
        <w:spacing w:before="78" w:line="232" w:lineRule="auto"/>
        <w:ind w:left="1418" w:right="580" w:firstLine="0"/>
        <w:rPr>
          <w:rFonts w:ascii="Trebuchet MS" w:hAnsi="Trebuchet MS"/>
          <w:sz w:val="24"/>
        </w:rPr>
      </w:pPr>
      <w:r>
        <w:rPr>
          <w:sz w:val="24"/>
        </w:rPr>
        <w:t>Le Casino des Faïenceries, sauf périodes exceptionnelles, n’a pas vocation à accueillir des manifestations à caractère privé, organisées par des particuliers (fêtes familiales,</w:t>
      </w:r>
      <w:r w:rsidR="00A51356">
        <w:rPr>
          <w:sz w:val="24"/>
        </w:rPr>
        <w:t xml:space="preserve"> </w:t>
      </w:r>
      <w:r w:rsidR="00A51356" w:rsidRPr="00C83609">
        <w:rPr>
          <w:sz w:val="24"/>
        </w:rPr>
        <w:t>soirées privées sur invitations ou billetterie payante</w:t>
      </w:r>
      <w:r w:rsidR="00A51356">
        <w:rPr>
          <w:sz w:val="24"/>
        </w:rPr>
        <w:t>,</w:t>
      </w:r>
      <w:r>
        <w:rPr>
          <w:spacing w:val="-4"/>
          <w:sz w:val="24"/>
        </w:rPr>
        <w:t xml:space="preserve"> </w:t>
      </w:r>
      <w:r>
        <w:rPr>
          <w:sz w:val="24"/>
        </w:rPr>
        <w:t>etc…).</w:t>
      </w:r>
    </w:p>
    <w:p w:rsidR="002F590E" w:rsidRDefault="002F590E" w:rsidP="008A2DE3">
      <w:pPr>
        <w:pStyle w:val="Corpsdetexte"/>
        <w:spacing w:before="2"/>
        <w:ind w:left="1418" w:right="580"/>
      </w:pPr>
    </w:p>
    <w:p w:rsidR="002F590E" w:rsidRDefault="00374B9C" w:rsidP="008A2DE3">
      <w:pPr>
        <w:pStyle w:val="Corpsdetexte"/>
        <w:ind w:left="1418" w:right="580"/>
        <w:jc w:val="both"/>
      </w:pPr>
      <w:r>
        <w:t>Le lieu n’a pas vocation, en première approche, à accueillir des activités ne relevant pas des types L et N (ex : salons, bals/dancing, etc…). Des demandes de ce type devront faire l’objet d’une « demande d’utilisation exceptionnelle d’un E.R.P. » (encore appelé</w:t>
      </w:r>
    </w:p>
    <w:p w:rsidR="002F590E" w:rsidRDefault="00374B9C" w:rsidP="008A2DE3">
      <w:pPr>
        <w:pStyle w:val="Corpsdetexte"/>
        <w:ind w:left="1418" w:right="580"/>
        <w:jc w:val="both"/>
      </w:pPr>
      <w:r>
        <w:t xml:space="preserve">« </w:t>
      </w:r>
      <w:proofErr w:type="gramStart"/>
      <w:r>
        <w:t>formulaire</w:t>
      </w:r>
      <w:proofErr w:type="gramEnd"/>
      <w:r>
        <w:t xml:space="preserve"> GN6 »), et d’une motivation auprès du gestionnaire, justifiant la nécessité d’occuper spécifiquement l’espace du Casino des Faïenceries.</w:t>
      </w:r>
    </w:p>
    <w:p w:rsidR="002F590E" w:rsidRDefault="002F590E" w:rsidP="008A2DE3">
      <w:pPr>
        <w:pStyle w:val="Corpsdetexte"/>
        <w:spacing w:before="2"/>
        <w:ind w:left="1418" w:right="580"/>
      </w:pPr>
    </w:p>
    <w:p w:rsidR="002F590E" w:rsidRDefault="00374B9C" w:rsidP="008A2DE3">
      <w:pPr>
        <w:pStyle w:val="Titre5"/>
        <w:spacing w:line="237" w:lineRule="auto"/>
        <w:ind w:left="1418" w:right="580" w:firstLine="0"/>
        <w:rPr>
          <w:b w:val="0"/>
        </w:rPr>
      </w:pPr>
      <w:r>
        <w:t>Priorité absolue est accordée aux manifestations programmées par la Ville, dans le cadre de la Saison Culturelle</w:t>
      </w:r>
      <w:r>
        <w:rPr>
          <w:b w:val="0"/>
        </w:rPr>
        <w:t>.</w:t>
      </w:r>
    </w:p>
    <w:p w:rsidR="002F590E" w:rsidRDefault="002F590E" w:rsidP="008A2DE3">
      <w:pPr>
        <w:pStyle w:val="Corpsdetexte"/>
        <w:ind w:left="1418" w:right="580"/>
        <w:rPr>
          <w:sz w:val="26"/>
        </w:rPr>
      </w:pPr>
    </w:p>
    <w:p w:rsidR="002F590E" w:rsidRDefault="002F590E" w:rsidP="008A2DE3">
      <w:pPr>
        <w:pStyle w:val="Corpsdetexte"/>
        <w:spacing w:before="8"/>
        <w:ind w:left="1418" w:right="580"/>
        <w:rPr>
          <w:sz w:val="21"/>
        </w:rPr>
      </w:pPr>
    </w:p>
    <w:p w:rsidR="002F590E" w:rsidRDefault="00374B9C" w:rsidP="008A2DE3">
      <w:pPr>
        <w:pStyle w:val="Titre1"/>
        <w:spacing w:before="1"/>
        <w:ind w:left="1418" w:right="580"/>
        <w:jc w:val="both"/>
      </w:pPr>
      <w:bookmarkStart w:id="3" w:name="_bookmark2"/>
      <w:bookmarkEnd w:id="3"/>
      <w:r>
        <w:rPr>
          <w:color w:val="800000"/>
        </w:rPr>
        <w:t xml:space="preserve">TITRE 2 </w:t>
      </w:r>
      <w:r>
        <w:t>: Conditions administratives</w:t>
      </w:r>
    </w:p>
    <w:p w:rsidR="002F590E" w:rsidRDefault="00374B9C" w:rsidP="008A2DE3">
      <w:pPr>
        <w:pStyle w:val="Titre3"/>
        <w:spacing w:before="213"/>
        <w:ind w:left="1418" w:right="580"/>
        <w:jc w:val="both"/>
      </w:pPr>
      <w:bookmarkStart w:id="4" w:name="_bookmark3"/>
      <w:bookmarkEnd w:id="4"/>
      <w:r>
        <w:t>ART. 3 : Conditions générales d’accès</w:t>
      </w:r>
    </w:p>
    <w:p w:rsidR="002F590E" w:rsidRDefault="002F590E" w:rsidP="008A2DE3">
      <w:pPr>
        <w:pStyle w:val="Corpsdetexte"/>
        <w:spacing w:before="9"/>
        <w:ind w:left="1418" w:right="580"/>
        <w:rPr>
          <w:sz w:val="27"/>
        </w:rPr>
      </w:pPr>
    </w:p>
    <w:p w:rsidR="002F590E" w:rsidRDefault="00374B9C" w:rsidP="008A2DE3">
      <w:pPr>
        <w:pStyle w:val="Paragraphedeliste"/>
        <w:numPr>
          <w:ilvl w:val="1"/>
          <w:numId w:val="25"/>
        </w:numPr>
        <w:tabs>
          <w:tab w:val="left" w:pos="2125"/>
        </w:tabs>
        <w:spacing w:before="1"/>
        <w:ind w:left="1418" w:right="580" w:firstLine="0"/>
        <w:rPr>
          <w:sz w:val="24"/>
        </w:rPr>
      </w:pPr>
      <w:r>
        <w:rPr>
          <w:sz w:val="24"/>
        </w:rPr>
        <w:t>La Ville de Sarreguemines possède et garde l’entière maîtrise du calendrier des manifestations se déroulant au Casino des Faïenceries. Elle fixe en priorité sa propre programmation</w:t>
      </w:r>
      <w:r>
        <w:rPr>
          <w:spacing w:val="-14"/>
          <w:sz w:val="24"/>
        </w:rPr>
        <w:t xml:space="preserve"> </w:t>
      </w:r>
      <w:r>
        <w:rPr>
          <w:sz w:val="24"/>
        </w:rPr>
        <w:t>artistique</w:t>
      </w:r>
      <w:r>
        <w:rPr>
          <w:spacing w:val="-14"/>
          <w:sz w:val="24"/>
        </w:rPr>
        <w:t xml:space="preserve"> </w:t>
      </w:r>
      <w:r>
        <w:rPr>
          <w:sz w:val="24"/>
        </w:rPr>
        <w:t>et</w:t>
      </w:r>
      <w:r>
        <w:rPr>
          <w:spacing w:val="-11"/>
          <w:sz w:val="24"/>
        </w:rPr>
        <w:t xml:space="preserve"> </w:t>
      </w:r>
      <w:r>
        <w:rPr>
          <w:sz w:val="24"/>
        </w:rPr>
        <w:t>culturelle,</w:t>
      </w:r>
      <w:r>
        <w:rPr>
          <w:spacing w:val="-15"/>
          <w:sz w:val="24"/>
        </w:rPr>
        <w:t xml:space="preserve"> </w:t>
      </w:r>
      <w:r>
        <w:rPr>
          <w:sz w:val="24"/>
        </w:rPr>
        <w:t>et</w:t>
      </w:r>
      <w:r>
        <w:rPr>
          <w:spacing w:val="-12"/>
          <w:sz w:val="24"/>
        </w:rPr>
        <w:t xml:space="preserve"> </w:t>
      </w:r>
      <w:r>
        <w:rPr>
          <w:sz w:val="24"/>
        </w:rPr>
        <w:t>coordonne</w:t>
      </w:r>
      <w:r>
        <w:rPr>
          <w:spacing w:val="-9"/>
          <w:sz w:val="24"/>
        </w:rPr>
        <w:t xml:space="preserve"> </w:t>
      </w:r>
      <w:r>
        <w:rPr>
          <w:sz w:val="24"/>
        </w:rPr>
        <w:t>le</w:t>
      </w:r>
      <w:r>
        <w:rPr>
          <w:spacing w:val="-13"/>
          <w:sz w:val="24"/>
        </w:rPr>
        <w:t xml:space="preserve"> </w:t>
      </w:r>
      <w:r>
        <w:rPr>
          <w:sz w:val="24"/>
        </w:rPr>
        <w:t>calendrier</w:t>
      </w:r>
      <w:r>
        <w:rPr>
          <w:spacing w:val="-12"/>
          <w:sz w:val="24"/>
        </w:rPr>
        <w:t xml:space="preserve"> </w:t>
      </w:r>
      <w:r>
        <w:rPr>
          <w:sz w:val="24"/>
        </w:rPr>
        <w:t>des</w:t>
      </w:r>
      <w:r>
        <w:rPr>
          <w:spacing w:val="-11"/>
          <w:sz w:val="24"/>
        </w:rPr>
        <w:t xml:space="preserve"> </w:t>
      </w:r>
      <w:r>
        <w:rPr>
          <w:sz w:val="24"/>
        </w:rPr>
        <w:t>évènements</w:t>
      </w:r>
      <w:r>
        <w:rPr>
          <w:spacing w:val="-12"/>
          <w:sz w:val="24"/>
        </w:rPr>
        <w:t xml:space="preserve"> </w:t>
      </w:r>
      <w:r>
        <w:rPr>
          <w:sz w:val="24"/>
        </w:rPr>
        <w:t>intérieurs et</w:t>
      </w:r>
      <w:r>
        <w:rPr>
          <w:spacing w:val="-3"/>
          <w:sz w:val="24"/>
        </w:rPr>
        <w:t xml:space="preserve"> </w:t>
      </w:r>
      <w:r>
        <w:rPr>
          <w:sz w:val="24"/>
        </w:rPr>
        <w:t>extérieurs.</w:t>
      </w:r>
      <w:r w:rsidR="00A51356">
        <w:rPr>
          <w:sz w:val="24"/>
        </w:rPr>
        <w:t xml:space="preserve"> </w:t>
      </w:r>
      <w:r w:rsidR="00A51356" w:rsidRPr="00C83609">
        <w:rPr>
          <w:sz w:val="24"/>
        </w:rPr>
        <w:t xml:space="preserve">A ce titre, aucune confirmation de mise à disposition de salle ne pourra être validée avant la fin de la période de programmation de la saison culturelle (au premier juillet de l’année en cours) pour la rentrée suivante. </w:t>
      </w:r>
    </w:p>
    <w:p w:rsidR="002F590E" w:rsidRDefault="002F590E" w:rsidP="008A2DE3">
      <w:pPr>
        <w:pStyle w:val="Corpsdetexte"/>
        <w:spacing w:before="11"/>
        <w:ind w:left="1418" w:right="580"/>
        <w:rPr>
          <w:sz w:val="23"/>
        </w:rPr>
      </w:pPr>
    </w:p>
    <w:p w:rsidR="002F590E" w:rsidRDefault="00374B9C" w:rsidP="008A2DE3">
      <w:pPr>
        <w:pStyle w:val="Paragraphedeliste"/>
        <w:numPr>
          <w:ilvl w:val="1"/>
          <w:numId w:val="25"/>
        </w:numPr>
        <w:tabs>
          <w:tab w:val="left" w:pos="2125"/>
        </w:tabs>
        <w:ind w:left="1418" w:right="580" w:firstLine="0"/>
        <w:rPr>
          <w:sz w:val="24"/>
        </w:rPr>
      </w:pPr>
      <w:r>
        <w:rPr>
          <w:sz w:val="24"/>
        </w:rPr>
        <w:t>La Ville de Sarreguemines conserve le droit de modifier ce planning, en priorisant, déplaçant, supprimant des évènements, de toute nature. Elle se donne pour mission d’informer et de justifier ces</w:t>
      </w:r>
      <w:r>
        <w:rPr>
          <w:spacing w:val="-1"/>
          <w:sz w:val="24"/>
        </w:rPr>
        <w:t xml:space="preserve"> </w:t>
      </w:r>
      <w:r>
        <w:rPr>
          <w:sz w:val="24"/>
        </w:rPr>
        <w:t>décisions.</w:t>
      </w:r>
    </w:p>
    <w:p w:rsidR="002F590E" w:rsidRDefault="002F590E" w:rsidP="008A2DE3">
      <w:pPr>
        <w:pStyle w:val="Corpsdetexte"/>
        <w:ind w:left="1418" w:right="580"/>
      </w:pPr>
    </w:p>
    <w:p w:rsidR="002F590E" w:rsidRDefault="00374B9C" w:rsidP="008A2DE3">
      <w:pPr>
        <w:pStyle w:val="Paragraphedeliste"/>
        <w:numPr>
          <w:ilvl w:val="1"/>
          <w:numId w:val="25"/>
        </w:numPr>
        <w:tabs>
          <w:tab w:val="left" w:pos="2125"/>
        </w:tabs>
        <w:spacing w:before="1"/>
        <w:ind w:left="1418" w:right="580" w:firstLine="0"/>
        <w:rPr>
          <w:sz w:val="24"/>
        </w:rPr>
      </w:pPr>
      <w:r>
        <w:rPr>
          <w:sz w:val="24"/>
        </w:rPr>
        <w:t>Le Casino des Faïenceries est mis à disposition dans les conditions du présent règlement, de 3 manières</w:t>
      </w:r>
      <w:r>
        <w:rPr>
          <w:spacing w:val="-1"/>
          <w:sz w:val="24"/>
        </w:rPr>
        <w:t xml:space="preserve"> </w:t>
      </w:r>
      <w:r>
        <w:rPr>
          <w:sz w:val="24"/>
        </w:rPr>
        <w:t>:</w:t>
      </w:r>
    </w:p>
    <w:p w:rsidR="002F590E" w:rsidRDefault="002F590E" w:rsidP="008A2DE3">
      <w:pPr>
        <w:pStyle w:val="Corpsdetexte"/>
        <w:spacing w:before="6"/>
        <w:ind w:left="1418" w:right="580"/>
      </w:pPr>
    </w:p>
    <w:p w:rsidR="002F590E" w:rsidRDefault="00374B9C" w:rsidP="008A2DE3">
      <w:pPr>
        <w:pStyle w:val="Paragraphedeliste"/>
        <w:numPr>
          <w:ilvl w:val="0"/>
          <w:numId w:val="27"/>
        </w:numPr>
        <w:tabs>
          <w:tab w:val="left" w:pos="2125"/>
        </w:tabs>
        <w:spacing w:before="1"/>
        <w:ind w:left="1418" w:right="580" w:firstLine="0"/>
        <w:rPr>
          <w:rFonts w:ascii="Trebuchet MS" w:hAnsi="Trebuchet MS"/>
          <w:i/>
          <w:sz w:val="24"/>
        </w:rPr>
      </w:pPr>
      <w:proofErr w:type="gramStart"/>
      <w:r>
        <w:rPr>
          <w:sz w:val="24"/>
        </w:rPr>
        <w:t>dans</w:t>
      </w:r>
      <w:proofErr w:type="gramEnd"/>
      <w:r>
        <w:rPr>
          <w:sz w:val="24"/>
        </w:rPr>
        <w:t xml:space="preserve"> le cadre </w:t>
      </w:r>
      <w:r>
        <w:rPr>
          <w:i/>
          <w:sz w:val="24"/>
        </w:rPr>
        <w:t>des activités gérées ou prises en charge par la</w:t>
      </w:r>
      <w:r>
        <w:rPr>
          <w:i/>
          <w:spacing w:val="-4"/>
          <w:sz w:val="24"/>
        </w:rPr>
        <w:t xml:space="preserve"> </w:t>
      </w:r>
      <w:r>
        <w:rPr>
          <w:i/>
          <w:sz w:val="24"/>
        </w:rPr>
        <w:t>Ville,</w:t>
      </w:r>
    </w:p>
    <w:p w:rsidR="002F590E" w:rsidRDefault="00374B9C" w:rsidP="008A2DE3">
      <w:pPr>
        <w:pStyle w:val="Paragraphedeliste"/>
        <w:numPr>
          <w:ilvl w:val="0"/>
          <w:numId w:val="27"/>
        </w:numPr>
        <w:tabs>
          <w:tab w:val="left" w:pos="2125"/>
        </w:tabs>
        <w:spacing w:before="2"/>
        <w:ind w:left="1418" w:right="580" w:firstLine="0"/>
        <w:rPr>
          <w:rFonts w:ascii="Trebuchet MS" w:hAnsi="Trebuchet MS"/>
          <w:i/>
          <w:sz w:val="24"/>
        </w:rPr>
      </w:pPr>
      <w:proofErr w:type="gramStart"/>
      <w:r>
        <w:rPr>
          <w:sz w:val="24"/>
        </w:rPr>
        <w:t>dans</w:t>
      </w:r>
      <w:proofErr w:type="gramEnd"/>
      <w:r>
        <w:rPr>
          <w:sz w:val="24"/>
        </w:rPr>
        <w:t xml:space="preserve"> le cadre </w:t>
      </w:r>
      <w:r>
        <w:rPr>
          <w:i/>
          <w:sz w:val="24"/>
        </w:rPr>
        <w:t>d’utilisations</w:t>
      </w:r>
      <w:r>
        <w:rPr>
          <w:i/>
          <w:spacing w:val="2"/>
          <w:sz w:val="24"/>
        </w:rPr>
        <w:t xml:space="preserve"> </w:t>
      </w:r>
      <w:r>
        <w:rPr>
          <w:i/>
          <w:sz w:val="24"/>
        </w:rPr>
        <w:t>conventionnées,</w:t>
      </w:r>
    </w:p>
    <w:p w:rsidR="002F590E" w:rsidRDefault="00374B9C" w:rsidP="008A2DE3">
      <w:pPr>
        <w:pStyle w:val="Paragraphedeliste"/>
        <w:numPr>
          <w:ilvl w:val="0"/>
          <w:numId w:val="27"/>
        </w:numPr>
        <w:tabs>
          <w:tab w:val="left" w:pos="2125"/>
        </w:tabs>
        <w:spacing w:before="9"/>
        <w:ind w:left="1418" w:right="580" w:firstLine="0"/>
        <w:rPr>
          <w:rFonts w:ascii="Trebuchet MS"/>
          <w:i/>
          <w:sz w:val="24"/>
        </w:rPr>
      </w:pPr>
      <w:proofErr w:type="gramStart"/>
      <w:r>
        <w:rPr>
          <w:sz w:val="24"/>
        </w:rPr>
        <w:t>dans</w:t>
      </w:r>
      <w:proofErr w:type="gramEnd"/>
      <w:r>
        <w:rPr>
          <w:sz w:val="24"/>
        </w:rPr>
        <w:t xml:space="preserve"> le cadre </w:t>
      </w:r>
      <w:r>
        <w:rPr>
          <w:i/>
          <w:sz w:val="24"/>
        </w:rPr>
        <w:t>de locations, relevant des conditions de la grille</w:t>
      </w:r>
      <w:r>
        <w:rPr>
          <w:i/>
          <w:spacing w:val="-12"/>
          <w:sz w:val="24"/>
        </w:rPr>
        <w:t xml:space="preserve"> </w:t>
      </w:r>
      <w:r>
        <w:rPr>
          <w:i/>
          <w:sz w:val="24"/>
        </w:rPr>
        <w:t>tarifaire.</w:t>
      </w:r>
    </w:p>
    <w:p w:rsidR="002F590E" w:rsidRDefault="002F590E" w:rsidP="008A2DE3">
      <w:pPr>
        <w:pStyle w:val="Corpsdetexte"/>
        <w:spacing w:before="9"/>
        <w:ind w:left="1418" w:right="580"/>
        <w:rPr>
          <w:i/>
          <w:sz w:val="22"/>
        </w:rPr>
      </w:pPr>
    </w:p>
    <w:p w:rsidR="002F590E" w:rsidRDefault="00374B9C" w:rsidP="008A2DE3">
      <w:pPr>
        <w:pStyle w:val="Paragraphedeliste"/>
        <w:numPr>
          <w:ilvl w:val="1"/>
          <w:numId w:val="25"/>
        </w:numPr>
        <w:tabs>
          <w:tab w:val="left" w:pos="2125"/>
        </w:tabs>
        <w:ind w:left="1418" w:right="580" w:firstLine="0"/>
        <w:rPr>
          <w:sz w:val="24"/>
        </w:rPr>
      </w:pPr>
      <w:r>
        <w:rPr>
          <w:sz w:val="24"/>
        </w:rPr>
        <w:t>La mise à disposition du Casino des Faïenceries, en tout ou partie, est</w:t>
      </w:r>
      <w:r>
        <w:rPr>
          <w:spacing w:val="-37"/>
          <w:sz w:val="24"/>
        </w:rPr>
        <w:t xml:space="preserve"> </w:t>
      </w:r>
      <w:r>
        <w:rPr>
          <w:sz w:val="24"/>
        </w:rPr>
        <w:t>subordonnée à l’accord préalable du Maire, agissant en qualité de gestionnaire des propriétés de la commune, détenteurs des pouvoirs de police et responsable de la sécurité, ou par délégation éventuelle, de celui de son adjoint</w:t>
      </w:r>
      <w:r>
        <w:rPr>
          <w:spacing w:val="-14"/>
          <w:sz w:val="24"/>
        </w:rPr>
        <w:t xml:space="preserve"> </w:t>
      </w:r>
      <w:r>
        <w:rPr>
          <w:sz w:val="24"/>
        </w:rPr>
        <w:t>compétent.</w:t>
      </w:r>
    </w:p>
    <w:p w:rsidR="002F590E" w:rsidRDefault="002F590E" w:rsidP="008A2DE3">
      <w:pPr>
        <w:pStyle w:val="Corpsdetexte"/>
        <w:ind w:left="1418" w:right="580"/>
      </w:pPr>
    </w:p>
    <w:p w:rsidR="002F590E" w:rsidRDefault="00374B9C" w:rsidP="008A2DE3">
      <w:pPr>
        <w:pStyle w:val="Paragraphedeliste"/>
        <w:numPr>
          <w:ilvl w:val="1"/>
          <w:numId w:val="25"/>
        </w:numPr>
        <w:tabs>
          <w:tab w:val="left" w:pos="2125"/>
        </w:tabs>
        <w:ind w:left="1418" w:right="580" w:firstLine="0"/>
        <w:rPr>
          <w:sz w:val="24"/>
        </w:rPr>
      </w:pPr>
      <w:r>
        <w:rPr>
          <w:sz w:val="24"/>
        </w:rPr>
        <w:t>Le Casino des Faïenceries n’est pas accessible lors des périodes de fermeture annuelle,</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mi-juillet</w:t>
      </w:r>
      <w:r>
        <w:rPr>
          <w:spacing w:val="-4"/>
          <w:sz w:val="24"/>
        </w:rPr>
        <w:t xml:space="preserve"> </w:t>
      </w:r>
      <w:r>
        <w:rPr>
          <w:sz w:val="24"/>
        </w:rPr>
        <w:t>à</w:t>
      </w:r>
      <w:r>
        <w:rPr>
          <w:spacing w:val="-5"/>
          <w:sz w:val="24"/>
        </w:rPr>
        <w:t xml:space="preserve"> </w:t>
      </w:r>
      <w:r>
        <w:rPr>
          <w:sz w:val="24"/>
        </w:rPr>
        <w:t>la</w:t>
      </w:r>
      <w:r>
        <w:rPr>
          <w:spacing w:val="-5"/>
          <w:sz w:val="24"/>
        </w:rPr>
        <w:t xml:space="preserve"> </w:t>
      </w:r>
      <w:r>
        <w:rPr>
          <w:sz w:val="24"/>
        </w:rPr>
        <w:t>mi-août,</w:t>
      </w:r>
      <w:r>
        <w:rPr>
          <w:spacing w:val="-5"/>
          <w:sz w:val="24"/>
        </w:rPr>
        <w:t xml:space="preserve"> </w:t>
      </w:r>
      <w:r>
        <w:rPr>
          <w:sz w:val="24"/>
        </w:rPr>
        <w:t>entre</w:t>
      </w:r>
      <w:r>
        <w:rPr>
          <w:spacing w:val="-5"/>
          <w:sz w:val="24"/>
        </w:rPr>
        <w:t xml:space="preserve"> </w:t>
      </w:r>
      <w:r>
        <w:rPr>
          <w:sz w:val="24"/>
        </w:rPr>
        <w:t>Noël</w:t>
      </w:r>
      <w:r>
        <w:rPr>
          <w:spacing w:val="-4"/>
          <w:sz w:val="24"/>
        </w:rPr>
        <w:t xml:space="preserve"> </w:t>
      </w:r>
      <w:r>
        <w:rPr>
          <w:sz w:val="24"/>
        </w:rPr>
        <w:t>et</w:t>
      </w:r>
      <w:r>
        <w:rPr>
          <w:spacing w:val="-5"/>
          <w:sz w:val="24"/>
        </w:rPr>
        <w:t xml:space="preserve"> </w:t>
      </w:r>
      <w:r>
        <w:rPr>
          <w:sz w:val="24"/>
        </w:rPr>
        <w:t>le</w:t>
      </w:r>
      <w:r>
        <w:rPr>
          <w:spacing w:val="-5"/>
          <w:sz w:val="24"/>
        </w:rPr>
        <w:t xml:space="preserve"> </w:t>
      </w:r>
      <w:r>
        <w:rPr>
          <w:sz w:val="24"/>
        </w:rPr>
        <w:t>Jour</w:t>
      </w:r>
      <w:r>
        <w:rPr>
          <w:spacing w:val="-7"/>
          <w:sz w:val="24"/>
        </w:rPr>
        <w:t xml:space="preserve"> </w:t>
      </w:r>
      <w:r>
        <w:rPr>
          <w:sz w:val="24"/>
        </w:rPr>
        <w:t>de</w:t>
      </w:r>
      <w:r>
        <w:rPr>
          <w:spacing w:val="-2"/>
          <w:sz w:val="24"/>
        </w:rPr>
        <w:t xml:space="preserve"> </w:t>
      </w:r>
      <w:r>
        <w:rPr>
          <w:sz w:val="24"/>
        </w:rPr>
        <w:t>l’An</w:t>
      </w:r>
      <w:r>
        <w:rPr>
          <w:spacing w:val="-5"/>
          <w:sz w:val="24"/>
        </w:rPr>
        <w:t xml:space="preserve"> </w:t>
      </w:r>
      <w:r>
        <w:rPr>
          <w:sz w:val="24"/>
        </w:rPr>
        <w:t>inclus,</w:t>
      </w:r>
      <w:r>
        <w:rPr>
          <w:spacing w:val="-6"/>
          <w:sz w:val="24"/>
        </w:rPr>
        <w:t xml:space="preserve"> </w:t>
      </w:r>
      <w:r>
        <w:rPr>
          <w:sz w:val="24"/>
        </w:rPr>
        <w:t>ainsi</w:t>
      </w:r>
      <w:r>
        <w:rPr>
          <w:spacing w:val="-3"/>
          <w:sz w:val="24"/>
        </w:rPr>
        <w:t xml:space="preserve"> </w:t>
      </w:r>
      <w:r>
        <w:rPr>
          <w:sz w:val="24"/>
        </w:rPr>
        <w:t>que</w:t>
      </w:r>
      <w:r>
        <w:rPr>
          <w:spacing w:val="-4"/>
          <w:sz w:val="24"/>
        </w:rPr>
        <w:t xml:space="preserve"> </w:t>
      </w:r>
      <w:r>
        <w:rPr>
          <w:sz w:val="24"/>
        </w:rPr>
        <w:t>durant</w:t>
      </w:r>
      <w:r>
        <w:rPr>
          <w:spacing w:val="-5"/>
          <w:sz w:val="24"/>
        </w:rPr>
        <w:t xml:space="preserve"> </w:t>
      </w:r>
      <w:r>
        <w:rPr>
          <w:sz w:val="24"/>
        </w:rPr>
        <w:t>la période pascale. L’accessibilité, les autres jours fériés, est potentiellement sujette à restrictions ou</w:t>
      </w:r>
      <w:r>
        <w:rPr>
          <w:spacing w:val="-4"/>
          <w:sz w:val="24"/>
        </w:rPr>
        <w:t xml:space="preserve"> </w:t>
      </w:r>
      <w:r>
        <w:rPr>
          <w:sz w:val="24"/>
        </w:rPr>
        <w:t>interdictions.</w:t>
      </w:r>
    </w:p>
    <w:p w:rsidR="002F590E" w:rsidRDefault="002F590E" w:rsidP="008A2DE3">
      <w:pPr>
        <w:pStyle w:val="Corpsdetexte"/>
        <w:ind w:left="1418" w:right="580"/>
      </w:pPr>
    </w:p>
    <w:p w:rsidR="002F590E" w:rsidRDefault="00374B9C" w:rsidP="008A2DE3">
      <w:pPr>
        <w:pStyle w:val="Paragraphedeliste"/>
        <w:numPr>
          <w:ilvl w:val="1"/>
          <w:numId w:val="25"/>
        </w:numPr>
        <w:tabs>
          <w:tab w:val="left" w:pos="2125"/>
        </w:tabs>
        <w:spacing w:before="1"/>
        <w:ind w:left="1418" w:right="580" w:firstLine="0"/>
        <w:rPr>
          <w:sz w:val="24"/>
        </w:rPr>
      </w:pPr>
      <w:r>
        <w:rPr>
          <w:sz w:val="24"/>
        </w:rPr>
        <w:t>Toute</w:t>
      </w:r>
      <w:r>
        <w:rPr>
          <w:spacing w:val="-8"/>
          <w:sz w:val="24"/>
        </w:rPr>
        <w:t xml:space="preserve"> </w:t>
      </w:r>
      <w:r>
        <w:rPr>
          <w:sz w:val="24"/>
        </w:rPr>
        <w:t>utilisation</w:t>
      </w:r>
      <w:r>
        <w:rPr>
          <w:spacing w:val="-7"/>
          <w:sz w:val="24"/>
        </w:rPr>
        <w:t xml:space="preserve"> </w:t>
      </w:r>
      <w:r>
        <w:rPr>
          <w:sz w:val="24"/>
        </w:rPr>
        <w:t>du</w:t>
      </w:r>
      <w:r>
        <w:rPr>
          <w:spacing w:val="-8"/>
          <w:sz w:val="24"/>
        </w:rPr>
        <w:t xml:space="preserve"> </w:t>
      </w:r>
      <w:r>
        <w:rPr>
          <w:sz w:val="24"/>
        </w:rPr>
        <w:t>Casino</w:t>
      </w:r>
      <w:r>
        <w:rPr>
          <w:spacing w:val="-5"/>
          <w:sz w:val="24"/>
        </w:rPr>
        <w:t xml:space="preserve"> </w:t>
      </w:r>
      <w:r>
        <w:rPr>
          <w:sz w:val="24"/>
        </w:rPr>
        <w:t>des</w:t>
      </w:r>
      <w:r>
        <w:rPr>
          <w:spacing w:val="-7"/>
          <w:sz w:val="24"/>
        </w:rPr>
        <w:t xml:space="preserve"> </w:t>
      </w:r>
      <w:r>
        <w:rPr>
          <w:sz w:val="24"/>
        </w:rPr>
        <w:t>Faïenceries</w:t>
      </w:r>
      <w:r>
        <w:rPr>
          <w:spacing w:val="-8"/>
          <w:sz w:val="24"/>
        </w:rPr>
        <w:t xml:space="preserve"> </w:t>
      </w:r>
      <w:r>
        <w:rPr>
          <w:sz w:val="24"/>
        </w:rPr>
        <w:t>nécessite</w:t>
      </w:r>
      <w:r>
        <w:rPr>
          <w:spacing w:val="-8"/>
          <w:sz w:val="24"/>
        </w:rPr>
        <w:t xml:space="preserve"> </w:t>
      </w:r>
      <w:r>
        <w:rPr>
          <w:sz w:val="24"/>
        </w:rPr>
        <w:t>au</w:t>
      </w:r>
      <w:r>
        <w:rPr>
          <w:spacing w:val="-8"/>
          <w:sz w:val="24"/>
        </w:rPr>
        <w:t xml:space="preserve"> </w:t>
      </w:r>
      <w:r>
        <w:rPr>
          <w:sz w:val="24"/>
        </w:rPr>
        <w:t>préalable</w:t>
      </w:r>
      <w:r>
        <w:rPr>
          <w:spacing w:val="-6"/>
          <w:sz w:val="24"/>
        </w:rPr>
        <w:t xml:space="preserve"> </w:t>
      </w:r>
      <w:r>
        <w:rPr>
          <w:sz w:val="24"/>
        </w:rPr>
        <w:t>la</w:t>
      </w:r>
      <w:r>
        <w:rPr>
          <w:spacing w:val="-6"/>
          <w:sz w:val="24"/>
        </w:rPr>
        <w:t xml:space="preserve"> </w:t>
      </w:r>
      <w:r>
        <w:rPr>
          <w:sz w:val="24"/>
        </w:rPr>
        <w:t>définition</w:t>
      </w:r>
      <w:r>
        <w:rPr>
          <w:spacing w:val="-3"/>
          <w:sz w:val="24"/>
        </w:rPr>
        <w:t xml:space="preserve"> </w:t>
      </w:r>
      <w:r>
        <w:rPr>
          <w:sz w:val="24"/>
        </w:rPr>
        <w:t>claire d’</w:t>
      </w:r>
      <w:r>
        <w:rPr>
          <w:b/>
          <w:sz w:val="24"/>
        </w:rPr>
        <w:t xml:space="preserve">un organisateur unique </w:t>
      </w:r>
      <w:r>
        <w:rPr>
          <w:sz w:val="24"/>
        </w:rPr>
        <w:t xml:space="preserve">(y compris en cas de </w:t>
      </w:r>
      <w:proofErr w:type="spellStart"/>
      <w:r>
        <w:rPr>
          <w:sz w:val="24"/>
        </w:rPr>
        <w:t>co</w:t>
      </w:r>
      <w:proofErr w:type="spellEnd"/>
      <w:r>
        <w:rPr>
          <w:sz w:val="24"/>
        </w:rPr>
        <w:t xml:space="preserve">-organisation, voir art. 8.5), </w:t>
      </w:r>
      <w:r>
        <w:rPr>
          <w:b/>
          <w:sz w:val="24"/>
        </w:rPr>
        <w:t xml:space="preserve">référent </w:t>
      </w:r>
      <w:r>
        <w:rPr>
          <w:b/>
          <w:i/>
          <w:sz w:val="24"/>
        </w:rPr>
        <w:t>administratif et financier</w:t>
      </w:r>
      <w:r>
        <w:rPr>
          <w:b/>
          <w:sz w:val="24"/>
        </w:rPr>
        <w:t xml:space="preserve">, et d’un référent unique </w:t>
      </w:r>
      <w:r>
        <w:rPr>
          <w:b/>
          <w:i/>
          <w:sz w:val="24"/>
        </w:rPr>
        <w:t>pour l’organisation et le</w:t>
      </w:r>
      <w:r>
        <w:rPr>
          <w:b/>
          <w:i/>
          <w:spacing w:val="-28"/>
          <w:sz w:val="24"/>
        </w:rPr>
        <w:t xml:space="preserve"> </w:t>
      </w:r>
      <w:r>
        <w:rPr>
          <w:b/>
          <w:i/>
          <w:sz w:val="24"/>
        </w:rPr>
        <w:t>contenu</w:t>
      </w:r>
      <w:r>
        <w:rPr>
          <w:sz w:val="24"/>
        </w:rPr>
        <w:t>.</w:t>
      </w:r>
    </w:p>
    <w:p w:rsidR="002F590E" w:rsidRDefault="002F590E" w:rsidP="008A2DE3">
      <w:pPr>
        <w:pStyle w:val="Corpsdetexte"/>
        <w:spacing w:before="11"/>
        <w:ind w:left="1418" w:right="580"/>
        <w:rPr>
          <w:sz w:val="23"/>
        </w:rPr>
      </w:pPr>
    </w:p>
    <w:p w:rsidR="002F590E" w:rsidRDefault="00374B9C" w:rsidP="008A2DE3">
      <w:pPr>
        <w:pStyle w:val="Paragraphedeliste"/>
        <w:numPr>
          <w:ilvl w:val="1"/>
          <w:numId w:val="25"/>
        </w:numPr>
        <w:tabs>
          <w:tab w:val="left" w:pos="2125"/>
        </w:tabs>
        <w:ind w:left="1418" w:right="580" w:firstLine="0"/>
        <w:rPr>
          <w:sz w:val="24"/>
        </w:rPr>
      </w:pPr>
      <w:r>
        <w:rPr>
          <w:sz w:val="24"/>
        </w:rPr>
        <w:t>Toute demande d’utilisation est soumise à une procédure de réservation, détaillée dans les art. 5, 6 et</w:t>
      </w:r>
      <w:r>
        <w:rPr>
          <w:spacing w:val="-9"/>
          <w:sz w:val="24"/>
        </w:rPr>
        <w:t xml:space="preserve"> </w:t>
      </w:r>
      <w:r>
        <w:rPr>
          <w:sz w:val="24"/>
        </w:rPr>
        <w:t>7.</w:t>
      </w:r>
    </w:p>
    <w:p w:rsidR="002F590E" w:rsidRDefault="002F590E" w:rsidP="008A2DE3">
      <w:pPr>
        <w:ind w:left="1418" w:right="580"/>
        <w:jc w:val="both"/>
        <w:rPr>
          <w:sz w:val="24"/>
        </w:rPr>
        <w:sectPr w:rsidR="002F590E">
          <w:pgSz w:w="11920" w:h="16850"/>
          <w:pgMar w:top="1200" w:right="0" w:bottom="920" w:left="0" w:header="0" w:footer="738" w:gutter="0"/>
          <w:cols w:space="720"/>
        </w:sectPr>
      </w:pPr>
    </w:p>
    <w:p w:rsidR="002F590E" w:rsidRDefault="00374B9C" w:rsidP="008A2DE3">
      <w:pPr>
        <w:pStyle w:val="Titre3"/>
        <w:tabs>
          <w:tab w:val="left" w:pos="3115"/>
        </w:tabs>
        <w:spacing w:before="65"/>
        <w:ind w:left="1418" w:right="580"/>
      </w:pPr>
      <w:bookmarkStart w:id="5" w:name="_bookmark4"/>
      <w:bookmarkEnd w:id="5"/>
      <w:r>
        <w:t>ART. 4</w:t>
      </w:r>
      <w:r>
        <w:rPr>
          <w:spacing w:val="-4"/>
        </w:rPr>
        <w:t xml:space="preserve"> </w:t>
      </w:r>
      <w:r>
        <w:t>:</w:t>
      </w:r>
      <w:r>
        <w:tab/>
        <w:t>Conditions générales de</w:t>
      </w:r>
      <w:r>
        <w:rPr>
          <w:spacing w:val="4"/>
        </w:rPr>
        <w:t xml:space="preserve"> </w:t>
      </w:r>
      <w:r>
        <w:t>redevance</w:t>
      </w:r>
    </w:p>
    <w:p w:rsidR="002F590E" w:rsidRDefault="002F590E" w:rsidP="008A2DE3">
      <w:pPr>
        <w:pStyle w:val="Corpsdetexte"/>
        <w:spacing w:before="1"/>
        <w:ind w:left="1418" w:right="580"/>
        <w:rPr>
          <w:sz w:val="28"/>
        </w:rPr>
      </w:pPr>
    </w:p>
    <w:p w:rsidR="002F590E" w:rsidRDefault="00374B9C" w:rsidP="008A2DE3">
      <w:pPr>
        <w:pStyle w:val="Paragraphedeliste"/>
        <w:numPr>
          <w:ilvl w:val="1"/>
          <w:numId w:val="24"/>
        </w:numPr>
        <w:tabs>
          <w:tab w:val="left" w:pos="2125"/>
        </w:tabs>
        <w:ind w:left="1418" w:right="580" w:firstLine="0"/>
        <w:rPr>
          <w:sz w:val="24"/>
        </w:rPr>
      </w:pPr>
      <w:r>
        <w:rPr>
          <w:sz w:val="24"/>
        </w:rPr>
        <w:t>Relevant des occupations du domaine public, la tarification est fixée annuellement par délibération du Conseil Municipal de la Ville, et est appliquée à compter du 1</w:t>
      </w:r>
      <w:r>
        <w:rPr>
          <w:position w:val="8"/>
          <w:sz w:val="16"/>
        </w:rPr>
        <w:t xml:space="preserve">er </w:t>
      </w:r>
      <w:r>
        <w:rPr>
          <w:sz w:val="24"/>
        </w:rPr>
        <w:t>Janvier suivant. L’</w:t>
      </w:r>
      <w:r>
        <w:rPr>
          <w:i/>
          <w:sz w:val="24"/>
        </w:rPr>
        <w:t xml:space="preserve">Annexe </w:t>
      </w:r>
      <w:r>
        <w:rPr>
          <w:sz w:val="24"/>
        </w:rPr>
        <w:t xml:space="preserve">à ce règlement en fixe les modalités. </w:t>
      </w:r>
      <w:r w:rsidR="00A51356" w:rsidRPr="00C83609">
        <w:rPr>
          <w:sz w:val="24"/>
        </w:rPr>
        <w:t xml:space="preserve">Une pré-facture pouvant servir de devis estimatif (valable 3 mois maximum) pourra être établie sur demande après le rendez-vous avec l’équipe technique. La facture définitive sera éditée après la manifestation et prendra en compte les prestations réalisées. </w:t>
      </w:r>
      <w:r>
        <w:rPr>
          <w:sz w:val="24"/>
        </w:rPr>
        <w:t>Relevant d’une utilisation conventionnée, le coût est établi à la signature de la convention, selon un barème fixé par la nature de l’utilisation, et est appliqué annuellement pour la durée de la</w:t>
      </w:r>
      <w:r>
        <w:rPr>
          <w:spacing w:val="-50"/>
          <w:sz w:val="24"/>
        </w:rPr>
        <w:t xml:space="preserve"> </w:t>
      </w:r>
      <w:r>
        <w:rPr>
          <w:sz w:val="24"/>
        </w:rPr>
        <w:t>convention.</w:t>
      </w:r>
    </w:p>
    <w:p w:rsidR="002F590E" w:rsidRDefault="002F590E" w:rsidP="008A2DE3">
      <w:pPr>
        <w:pStyle w:val="Corpsdetexte"/>
        <w:spacing w:before="4"/>
        <w:ind w:left="1418" w:right="580"/>
        <w:rPr>
          <w:sz w:val="23"/>
        </w:rPr>
      </w:pPr>
    </w:p>
    <w:p w:rsidR="002F590E" w:rsidRDefault="00374B9C" w:rsidP="008A2DE3">
      <w:pPr>
        <w:pStyle w:val="Paragraphedeliste"/>
        <w:numPr>
          <w:ilvl w:val="1"/>
          <w:numId w:val="24"/>
        </w:numPr>
        <w:tabs>
          <w:tab w:val="left" w:pos="2125"/>
        </w:tabs>
        <w:spacing w:before="1"/>
        <w:ind w:left="1418" w:right="580" w:firstLine="0"/>
        <w:rPr>
          <w:sz w:val="24"/>
        </w:rPr>
      </w:pPr>
      <w:r>
        <w:rPr>
          <w:sz w:val="24"/>
        </w:rPr>
        <w:t>Une grille tarifaire et/ou un devis estimatif seront communiqués pour toute demande d’occupation effectuée au sens de l’art.7.2, et réitérés en cas de nouvelle demande. Toutefois,</w:t>
      </w:r>
      <w:r>
        <w:rPr>
          <w:spacing w:val="-6"/>
          <w:sz w:val="24"/>
        </w:rPr>
        <w:t xml:space="preserve"> </w:t>
      </w:r>
      <w:r>
        <w:rPr>
          <w:sz w:val="24"/>
        </w:rPr>
        <w:t>ces</w:t>
      </w:r>
      <w:r>
        <w:rPr>
          <w:spacing w:val="-9"/>
          <w:sz w:val="24"/>
        </w:rPr>
        <w:t xml:space="preserve"> </w:t>
      </w:r>
      <w:r>
        <w:rPr>
          <w:sz w:val="24"/>
        </w:rPr>
        <w:t>documents</w:t>
      </w:r>
      <w:r>
        <w:rPr>
          <w:spacing w:val="-5"/>
          <w:sz w:val="24"/>
        </w:rPr>
        <w:t xml:space="preserve"> </w:t>
      </w:r>
      <w:r>
        <w:rPr>
          <w:sz w:val="24"/>
        </w:rPr>
        <w:t>ne</w:t>
      </w:r>
      <w:r>
        <w:rPr>
          <w:spacing w:val="-6"/>
          <w:sz w:val="24"/>
        </w:rPr>
        <w:t xml:space="preserve"> </w:t>
      </w:r>
      <w:r>
        <w:rPr>
          <w:sz w:val="24"/>
        </w:rPr>
        <w:t>revêtiront</w:t>
      </w:r>
      <w:r>
        <w:rPr>
          <w:spacing w:val="-8"/>
          <w:sz w:val="24"/>
        </w:rPr>
        <w:t xml:space="preserve"> </w:t>
      </w:r>
      <w:r>
        <w:rPr>
          <w:sz w:val="24"/>
        </w:rPr>
        <w:t>pas</w:t>
      </w:r>
      <w:r>
        <w:rPr>
          <w:spacing w:val="-9"/>
          <w:sz w:val="24"/>
        </w:rPr>
        <w:t xml:space="preserve"> </w:t>
      </w:r>
      <w:r>
        <w:rPr>
          <w:sz w:val="24"/>
        </w:rPr>
        <w:t>de</w:t>
      </w:r>
      <w:r>
        <w:rPr>
          <w:spacing w:val="-6"/>
          <w:sz w:val="24"/>
        </w:rPr>
        <w:t xml:space="preserve"> </w:t>
      </w:r>
      <w:r>
        <w:rPr>
          <w:sz w:val="24"/>
        </w:rPr>
        <w:t>valeur</w:t>
      </w:r>
      <w:r>
        <w:rPr>
          <w:spacing w:val="-7"/>
          <w:sz w:val="24"/>
        </w:rPr>
        <w:t xml:space="preserve"> </w:t>
      </w:r>
      <w:r>
        <w:rPr>
          <w:sz w:val="24"/>
        </w:rPr>
        <w:t>contractuelle,</w:t>
      </w:r>
      <w:r>
        <w:rPr>
          <w:spacing w:val="-9"/>
          <w:sz w:val="24"/>
        </w:rPr>
        <w:t xml:space="preserve"> </w:t>
      </w:r>
      <w:r>
        <w:rPr>
          <w:sz w:val="24"/>
        </w:rPr>
        <w:t>seul</w:t>
      </w:r>
      <w:r>
        <w:rPr>
          <w:spacing w:val="-7"/>
          <w:sz w:val="24"/>
        </w:rPr>
        <w:t xml:space="preserve"> </w:t>
      </w:r>
      <w:r>
        <w:rPr>
          <w:sz w:val="24"/>
        </w:rPr>
        <w:t>les</w:t>
      </w:r>
      <w:r>
        <w:rPr>
          <w:spacing w:val="-5"/>
          <w:sz w:val="24"/>
        </w:rPr>
        <w:t xml:space="preserve"> </w:t>
      </w:r>
      <w:r>
        <w:rPr>
          <w:sz w:val="24"/>
        </w:rPr>
        <w:t>contrats</w:t>
      </w:r>
      <w:r>
        <w:rPr>
          <w:spacing w:val="-5"/>
          <w:sz w:val="24"/>
        </w:rPr>
        <w:t xml:space="preserve"> </w:t>
      </w:r>
      <w:r>
        <w:rPr>
          <w:sz w:val="24"/>
        </w:rPr>
        <w:t>signés avec devis technique, ou les conventions feront foi (cf. art.</w:t>
      </w:r>
      <w:r>
        <w:rPr>
          <w:spacing w:val="-5"/>
          <w:sz w:val="24"/>
        </w:rPr>
        <w:t xml:space="preserve"> </w:t>
      </w:r>
      <w:r>
        <w:rPr>
          <w:sz w:val="24"/>
        </w:rPr>
        <w:t>6.2)</w:t>
      </w:r>
    </w:p>
    <w:p w:rsidR="002F590E" w:rsidRDefault="002F590E" w:rsidP="008A2DE3">
      <w:pPr>
        <w:pStyle w:val="Corpsdetexte"/>
        <w:spacing w:before="2"/>
        <w:ind w:left="1418" w:right="580"/>
      </w:pPr>
    </w:p>
    <w:p w:rsidR="002F590E" w:rsidRDefault="00374B9C" w:rsidP="008A2DE3">
      <w:pPr>
        <w:pStyle w:val="Paragraphedeliste"/>
        <w:numPr>
          <w:ilvl w:val="1"/>
          <w:numId w:val="24"/>
        </w:numPr>
        <w:tabs>
          <w:tab w:val="left" w:pos="2125"/>
        </w:tabs>
        <w:ind w:left="1418" w:right="580" w:firstLine="0"/>
        <w:rPr>
          <w:sz w:val="24"/>
        </w:rPr>
      </w:pPr>
      <w:r>
        <w:rPr>
          <w:sz w:val="24"/>
        </w:rPr>
        <w:t>La location et les prestations supplémentaires seront facturées à l’issue de la manifestation, après signature du contrat et établissement de la facture (cf. art. 8.8). Les utilisations conventionnées seront facturées selon l’échéancier établi par la</w:t>
      </w:r>
      <w:r>
        <w:rPr>
          <w:spacing w:val="-40"/>
          <w:sz w:val="24"/>
        </w:rPr>
        <w:t xml:space="preserve"> </w:t>
      </w:r>
      <w:r>
        <w:rPr>
          <w:sz w:val="24"/>
        </w:rPr>
        <w:t>Convention.</w:t>
      </w:r>
    </w:p>
    <w:p w:rsidR="002F590E" w:rsidRDefault="002F590E" w:rsidP="008A2DE3">
      <w:pPr>
        <w:pStyle w:val="Corpsdetexte"/>
        <w:spacing w:before="1"/>
        <w:ind w:left="1418" w:right="580"/>
      </w:pPr>
    </w:p>
    <w:p w:rsidR="002F590E" w:rsidRDefault="00374B9C" w:rsidP="008A2DE3">
      <w:pPr>
        <w:pStyle w:val="Paragraphedeliste"/>
        <w:numPr>
          <w:ilvl w:val="1"/>
          <w:numId w:val="24"/>
        </w:numPr>
        <w:tabs>
          <w:tab w:val="left" w:pos="2125"/>
        </w:tabs>
        <w:ind w:left="1418" w:right="580" w:firstLine="0"/>
        <w:rPr>
          <w:sz w:val="24"/>
        </w:rPr>
      </w:pPr>
      <w:r>
        <w:rPr>
          <w:sz w:val="24"/>
        </w:rPr>
        <w:t>Le paiement peut s’effectuer auprès du service culturel, bureau 116, en espèces ou par chèque bancaire ou postal, libellé à l’ordre de M. le Trésorier Principal</w:t>
      </w:r>
      <w:r>
        <w:rPr>
          <w:spacing w:val="-38"/>
          <w:sz w:val="24"/>
        </w:rPr>
        <w:t xml:space="preserve"> </w:t>
      </w:r>
      <w:r>
        <w:rPr>
          <w:sz w:val="24"/>
        </w:rPr>
        <w:t>Municipal.</w:t>
      </w:r>
    </w:p>
    <w:p w:rsidR="002F590E" w:rsidRDefault="002F590E" w:rsidP="008A2DE3">
      <w:pPr>
        <w:pStyle w:val="Corpsdetexte"/>
        <w:ind w:left="1418" w:right="580"/>
      </w:pPr>
    </w:p>
    <w:p w:rsidR="002F590E" w:rsidRDefault="00374B9C" w:rsidP="008A2DE3">
      <w:pPr>
        <w:pStyle w:val="Paragraphedeliste"/>
        <w:numPr>
          <w:ilvl w:val="1"/>
          <w:numId w:val="24"/>
        </w:numPr>
        <w:tabs>
          <w:tab w:val="left" w:pos="2125"/>
        </w:tabs>
        <w:ind w:left="1418" w:right="580" w:firstLine="0"/>
        <w:rPr>
          <w:sz w:val="24"/>
        </w:rPr>
      </w:pPr>
      <w:r>
        <w:rPr>
          <w:sz w:val="24"/>
        </w:rPr>
        <w:t xml:space="preserve">L’organisateur (au sens de l’art. 3.6) s’engage à acquitter </w:t>
      </w:r>
      <w:r>
        <w:rPr>
          <w:spacing w:val="2"/>
          <w:sz w:val="24"/>
        </w:rPr>
        <w:t xml:space="preserve">tous </w:t>
      </w:r>
      <w:r>
        <w:rPr>
          <w:sz w:val="24"/>
        </w:rPr>
        <w:t>les salaires, charges, impôts et taxes, contributions et redevances (y compris la SACEM et la SACD), ainsi que tous les frais dont il serait redevable envers toute personne ou tout organisme en lien avec sa</w:t>
      </w:r>
      <w:r>
        <w:rPr>
          <w:spacing w:val="-11"/>
          <w:sz w:val="24"/>
        </w:rPr>
        <w:t xml:space="preserve"> </w:t>
      </w:r>
      <w:r>
        <w:rPr>
          <w:sz w:val="24"/>
        </w:rPr>
        <w:t>manifestation.</w:t>
      </w:r>
      <w:r>
        <w:rPr>
          <w:spacing w:val="-10"/>
          <w:sz w:val="24"/>
        </w:rPr>
        <w:t xml:space="preserve"> </w:t>
      </w:r>
      <w:r>
        <w:rPr>
          <w:sz w:val="24"/>
        </w:rPr>
        <w:t>La</w:t>
      </w:r>
      <w:r>
        <w:rPr>
          <w:spacing w:val="-9"/>
          <w:sz w:val="24"/>
        </w:rPr>
        <w:t xml:space="preserve"> </w:t>
      </w:r>
      <w:r>
        <w:rPr>
          <w:sz w:val="24"/>
        </w:rPr>
        <w:t>Ville</w:t>
      </w:r>
      <w:r>
        <w:rPr>
          <w:spacing w:val="-8"/>
          <w:sz w:val="24"/>
        </w:rPr>
        <w:t xml:space="preserve"> </w:t>
      </w:r>
      <w:r>
        <w:rPr>
          <w:sz w:val="24"/>
        </w:rPr>
        <w:t>de</w:t>
      </w:r>
      <w:r>
        <w:rPr>
          <w:spacing w:val="-10"/>
          <w:sz w:val="24"/>
        </w:rPr>
        <w:t xml:space="preserve"> </w:t>
      </w:r>
      <w:r>
        <w:rPr>
          <w:sz w:val="24"/>
        </w:rPr>
        <w:t>Sarreguemines</w:t>
      </w:r>
      <w:r>
        <w:rPr>
          <w:spacing w:val="-12"/>
          <w:sz w:val="24"/>
        </w:rPr>
        <w:t xml:space="preserve"> </w:t>
      </w:r>
      <w:r>
        <w:rPr>
          <w:sz w:val="24"/>
        </w:rPr>
        <w:t>ne</w:t>
      </w:r>
      <w:r>
        <w:rPr>
          <w:spacing w:val="-7"/>
          <w:sz w:val="24"/>
        </w:rPr>
        <w:t xml:space="preserve"> </w:t>
      </w:r>
      <w:r>
        <w:rPr>
          <w:sz w:val="24"/>
        </w:rPr>
        <w:t>saurait</w:t>
      </w:r>
      <w:r>
        <w:rPr>
          <w:spacing w:val="-11"/>
          <w:sz w:val="24"/>
        </w:rPr>
        <w:t xml:space="preserve"> </w:t>
      </w:r>
      <w:r>
        <w:rPr>
          <w:sz w:val="24"/>
        </w:rPr>
        <w:t>être</w:t>
      </w:r>
      <w:r>
        <w:rPr>
          <w:spacing w:val="-10"/>
          <w:sz w:val="24"/>
        </w:rPr>
        <w:t xml:space="preserve"> </w:t>
      </w:r>
      <w:r>
        <w:rPr>
          <w:sz w:val="24"/>
        </w:rPr>
        <w:t>responsable</w:t>
      </w:r>
      <w:r>
        <w:rPr>
          <w:spacing w:val="-10"/>
          <w:sz w:val="24"/>
        </w:rPr>
        <w:t xml:space="preserve"> </w:t>
      </w:r>
      <w:r>
        <w:rPr>
          <w:sz w:val="24"/>
        </w:rPr>
        <w:t>de</w:t>
      </w:r>
      <w:r>
        <w:rPr>
          <w:spacing w:val="-10"/>
          <w:sz w:val="24"/>
        </w:rPr>
        <w:t xml:space="preserve"> </w:t>
      </w:r>
      <w:r>
        <w:rPr>
          <w:sz w:val="24"/>
        </w:rPr>
        <w:t>tout</w:t>
      </w:r>
      <w:r>
        <w:rPr>
          <w:spacing w:val="-8"/>
          <w:sz w:val="24"/>
        </w:rPr>
        <w:t xml:space="preserve"> </w:t>
      </w:r>
      <w:r>
        <w:rPr>
          <w:sz w:val="24"/>
        </w:rPr>
        <w:t>litige</w:t>
      </w:r>
      <w:r>
        <w:rPr>
          <w:spacing w:val="-8"/>
          <w:sz w:val="24"/>
        </w:rPr>
        <w:t xml:space="preserve"> </w:t>
      </w:r>
      <w:r>
        <w:rPr>
          <w:sz w:val="24"/>
        </w:rPr>
        <w:t>qui</w:t>
      </w:r>
      <w:r>
        <w:rPr>
          <w:spacing w:val="-11"/>
          <w:sz w:val="24"/>
        </w:rPr>
        <w:t xml:space="preserve"> </w:t>
      </w:r>
      <w:r>
        <w:rPr>
          <w:sz w:val="24"/>
        </w:rPr>
        <w:t>ne concerne pas les frais qu’elle engage ou dont elle doit s’acquitter à son propre</w:t>
      </w:r>
      <w:r>
        <w:rPr>
          <w:spacing w:val="-49"/>
          <w:sz w:val="24"/>
        </w:rPr>
        <w:t xml:space="preserve"> </w:t>
      </w:r>
      <w:r>
        <w:rPr>
          <w:sz w:val="24"/>
        </w:rPr>
        <w:t>titre.</w:t>
      </w:r>
    </w:p>
    <w:p w:rsidR="00A51356" w:rsidRPr="00A51356" w:rsidRDefault="00A51356" w:rsidP="008A2DE3">
      <w:pPr>
        <w:pStyle w:val="Paragraphedeliste"/>
        <w:ind w:left="1418" w:right="580" w:firstLine="0"/>
        <w:rPr>
          <w:sz w:val="24"/>
        </w:rPr>
      </w:pPr>
    </w:p>
    <w:p w:rsidR="00A51356" w:rsidRPr="00C83609" w:rsidRDefault="00A51356" w:rsidP="008A2DE3">
      <w:pPr>
        <w:pStyle w:val="Paragraphedeliste"/>
        <w:numPr>
          <w:ilvl w:val="1"/>
          <w:numId w:val="24"/>
        </w:numPr>
        <w:tabs>
          <w:tab w:val="left" w:pos="2125"/>
        </w:tabs>
        <w:ind w:left="1418" w:right="580" w:firstLine="0"/>
        <w:rPr>
          <w:sz w:val="24"/>
        </w:rPr>
      </w:pPr>
      <w:r w:rsidRPr="00C83609">
        <w:rPr>
          <w:sz w:val="24"/>
        </w:rPr>
        <w:t xml:space="preserve">Afin de faire remonter toute information concernant un dépassement de salle ou de prestation, l’équipe technique peut se servir de photographies prises au moment de la manifestation. </w:t>
      </w:r>
    </w:p>
    <w:p w:rsidR="00A51356" w:rsidRPr="00C83609" w:rsidRDefault="00A51356" w:rsidP="008A2DE3">
      <w:pPr>
        <w:pStyle w:val="Paragraphedeliste"/>
        <w:ind w:left="1418" w:right="580" w:firstLine="0"/>
        <w:rPr>
          <w:sz w:val="24"/>
        </w:rPr>
      </w:pPr>
    </w:p>
    <w:p w:rsidR="00A51356" w:rsidRPr="00C83609" w:rsidRDefault="00A51356" w:rsidP="008A2DE3">
      <w:pPr>
        <w:tabs>
          <w:tab w:val="left" w:pos="2125"/>
        </w:tabs>
        <w:ind w:left="1418" w:right="580"/>
        <w:rPr>
          <w:sz w:val="24"/>
        </w:rPr>
      </w:pPr>
      <w:r w:rsidRPr="00C83609">
        <w:rPr>
          <w:sz w:val="24"/>
        </w:rPr>
        <w:t xml:space="preserve">Pour le comptage des heures après minuit, </w:t>
      </w:r>
      <w:r w:rsidR="007B323B" w:rsidRPr="00C83609">
        <w:rPr>
          <w:sz w:val="24"/>
        </w:rPr>
        <w:t xml:space="preserve">le registre de sécurité faisant mention de l’heure de sortie des organisateurs fera fois. (Sous réserve de validation de la facturation spécifique des heures après minuit) </w:t>
      </w:r>
    </w:p>
    <w:p w:rsidR="002F590E" w:rsidRDefault="002F590E" w:rsidP="008A2DE3">
      <w:pPr>
        <w:pStyle w:val="Corpsdetexte"/>
        <w:ind w:left="1418" w:right="580"/>
        <w:rPr>
          <w:sz w:val="26"/>
        </w:rPr>
      </w:pPr>
    </w:p>
    <w:p w:rsidR="002F590E" w:rsidRDefault="002F590E" w:rsidP="008A2DE3">
      <w:pPr>
        <w:pStyle w:val="Corpsdetexte"/>
        <w:spacing w:before="1"/>
        <w:ind w:left="1418" w:right="580"/>
        <w:rPr>
          <w:sz w:val="22"/>
        </w:rPr>
      </w:pPr>
    </w:p>
    <w:p w:rsidR="002F590E" w:rsidRDefault="00374B9C" w:rsidP="008A2DE3">
      <w:pPr>
        <w:pStyle w:val="Titre3"/>
        <w:tabs>
          <w:tab w:val="left" w:pos="3115"/>
        </w:tabs>
        <w:ind w:left="1418" w:right="580"/>
      </w:pPr>
      <w:r>
        <w:t>ART. 5</w:t>
      </w:r>
      <w:r>
        <w:rPr>
          <w:spacing w:val="-4"/>
        </w:rPr>
        <w:t xml:space="preserve"> </w:t>
      </w:r>
      <w:r>
        <w:t>:</w:t>
      </w:r>
      <w:r>
        <w:tab/>
        <w:t>Conditions d’accès particulières : activités gérées par la</w:t>
      </w:r>
      <w:r>
        <w:rPr>
          <w:spacing w:val="-31"/>
        </w:rPr>
        <w:t xml:space="preserve"> </w:t>
      </w:r>
      <w:r>
        <w:t>Ville</w:t>
      </w:r>
    </w:p>
    <w:p w:rsidR="002F590E" w:rsidRDefault="002F590E" w:rsidP="008A2DE3">
      <w:pPr>
        <w:pStyle w:val="Corpsdetexte"/>
        <w:spacing w:before="3"/>
        <w:ind w:left="1418" w:right="580"/>
        <w:rPr>
          <w:sz w:val="28"/>
        </w:rPr>
      </w:pPr>
    </w:p>
    <w:p w:rsidR="002F590E" w:rsidRDefault="00374B9C" w:rsidP="008A2DE3">
      <w:pPr>
        <w:pStyle w:val="Paragraphedeliste"/>
        <w:numPr>
          <w:ilvl w:val="1"/>
          <w:numId w:val="23"/>
        </w:numPr>
        <w:tabs>
          <w:tab w:val="left" w:pos="2124"/>
          <w:tab w:val="left" w:pos="2125"/>
        </w:tabs>
        <w:spacing w:line="275" w:lineRule="exact"/>
        <w:ind w:left="1418" w:right="580" w:firstLine="0"/>
        <w:rPr>
          <w:sz w:val="24"/>
        </w:rPr>
      </w:pPr>
      <w:r>
        <w:rPr>
          <w:sz w:val="24"/>
        </w:rPr>
        <w:t>Conditions</w:t>
      </w:r>
      <w:r>
        <w:rPr>
          <w:spacing w:val="-6"/>
          <w:sz w:val="24"/>
        </w:rPr>
        <w:t xml:space="preserve"> </w:t>
      </w:r>
      <w:r>
        <w:rPr>
          <w:sz w:val="24"/>
        </w:rPr>
        <w:t>d’accès</w:t>
      </w:r>
    </w:p>
    <w:p w:rsidR="002F590E" w:rsidRDefault="00374B9C" w:rsidP="008A2DE3">
      <w:pPr>
        <w:pStyle w:val="Corpsdetexte"/>
        <w:spacing w:before="1" w:line="237" w:lineRule="auto"/>
        <w:ind w:left="1418" w:right="580"/>
        <w:jc w:val="both"/>
      </w:pPr>
      <w:r>
        <w:t>Hors programmation de la Saison Culturelle, l’accès au Casino des Faïenceries pour d’autres activités gérées par la Ville doit répondre à certains critères :</w:t>
      </w:r>
    </w:p>
    <w:p w:rsidR="002F590E" w:rsidRDefault="002F590E" w:rsidP="008A2DE3">
      <w:pPr>
        <w:pStyle w:val="Corpsdetexte"/>
        <w:spacing w:before="1"/>
        <w:ind w:left="1418" w:right="580"/>
        <w:rPr>
          <w:sz w:val="25"/>
        </w:rPr>
      </w:pPr>
    </w:p>
    <w:p w:rsidR="002F590E" w:rsidRDefault="00374B9C" w:rsidP="008A2DE3">
      <w:pPr>
        <w:pStyle w:val="Paragraphedeliste"/>
        <w:numPr>
          <w:ilvl w:val="0"/>
          <w:numId w:val="27"/>
        </w:numPr>
        <w:tabs>
          <w:tab w:val="left" w:pos="2125"/>
        </w:tabs>
        <w:spacing w:line="232" w:lineRule="auto"/>
        <w:ind w:left="1418" w:right="580" w:firstLine="0"/>
        <w:rPr>
          <w:rFonts w:ascii="Trebuchet MS" w:hAnsi="Trebuchet MS"/>
          <w:sz w:val="24"/>
        </w:rPr>
      </w:pPr>
      <w:proofErr w:type="gramStart"/>
      <w:r>
        <w:rPr>
          <w:sz w:val="24"/>
        </w:rPr>
        <w:t>demande</w:t>
      </w:r>
      <w:proofErr w:type="gramEnd"/>
      <w:r>
        <w:rPr>
          <w:sz w:val="24"/>
        </w:rPr>
        <w:t xml:space="preserve"> répondant à un besoin motivé par la nature de l’activité : degré d’importance dans la vie publique de la collectivité, qualité artistique, culturelle ou évènementielle</w:t>
      </w:r>
      <w:r>
        <w:rPr>
          <w:spacing w:val="-9"/>
          <w:sz w:val="24"/>
        </w:rPr>
        <w:t xml:space="preserve"> </w:t>
      </w:r>
      <w:r>
        <w:rPr>
          <w:sz w:val="24"/>
        </w:rPr>
        <w:t>de</w:t>
      </w:r>
      <w:r>
        <w:rPr>
          <w:spacing w:val="-6"/>
          <w:sz w:val="24"/>
        </w:rPr>
        <w:t xml:space="preserve"> </w:t>
      </w:r>
      <w:r>
        <w:rPr>
          <w:sz w:val="24"/>
        </w:rPr>
        <w:t>la</w:t>
      </w:r>
      <w:r>
        <w:rPr>
          <w:spacing w:val="-11"/>
          <w:sz w:val="24"/>
        </w:rPr>
        <w:t xml:space="preserve"> </w:t>
      </w:r>
      <w:r>
        <w:rPr>
          <w:sz w:val="24"/>
        </w:rPr>
        <w:t>manifestation,</w:t>
      </w:r>
      <w:r>
        <w:rPr>
          <w:spacing w:val="-10"/>
          <w:sz w:val="24"/>
        </w:rPr>
        <w:t xml:space="preserve"> </w:t>
      </w:r>
      <w:r>
        <w:rPr>
          <w:sz w:val="24"/>
        </w:rPr>
        <w:t>besoin</w:t>
      </w:r>
      <w:r>
        <w:rPr>
          <w:spacing w:val="-8"/>
          <w:sz w:val="24"/>
        </w:rPr>
        <w:t xml:space="preserve"> </w:t>
      </w:r>
      <w:r>
        <w:rPr>
          <w:sz w:val="24"/>
        </w:rPr>
        <w:t>en</w:t>
      </w:r>
      <w:r>
        <w:rPr>
          <w:spacing w:val="-8"/>
          <w:sz w:val="24"/>
        </w:rPr>
        <w:t xml:space="preserve"> </w:t>
      </w:r>
      <w:r>
        <w:rPr>
          <w:sz w:val="24"/>
        </w:rPr>
        <w:t>terme</w:t>
      </w:r>
      <w:r>
        <w:rPr>
          <w:spacing w:val="-9"/>
          <w:sz w:val="24"/>
        </w:rPr>
        <w:t xml:space="preserve"> </w:t>
      </w:r>
      <w:r>
        <w:rPr>
          <w:sz w:val="24"/>
        </w:rPr>
        <w:t>de</w:t>
      </w:r>
      <w:r>
        <w:rPr>
          <w:spacing w:val="-6"/>
          <w:sz w:val="24"/>
        </w:rPr>
        <w:t xml:space="preserve"> </w:t>
      </w:r>
      <w:r>
        <w:rPr>
          <w:sz w:val="24"/>
        </w:rPr>
        <w:t>capacité</w:t>
      </w:r>
      <w:r>
        <w:rPr>
          <w:spacing w:val="-8"/>
          <w:sz w:val="24"/>
        </w:rPr>
        <w:t xml:space="preserve"> </w:t>
      </w:r>
      <w:r>
        <w:rPr>
          <w:sz w:val="24"/>
        </w:rPr>
        <w:t>ou</w:t>
      </w:r>
      <w:r>
        <w:rPr>
          <w:spacing w:val="-9"/>
          <w:sz w:val="24"/>
        </w:rPr>
        <w:t xml:space="preserve"> </w:t>
      </w:r>
      <w:r>
        <w:rPr>
          <w:sz w:val="24"/>
        </w:rPr>
        <w:t>de</w:t>
      </w:r>
      <w:r>
        <w:rPr>
          <w:spacing w:val="-6"/>
          <w:sz w:val="24"/>
        </w:rPr>
        <w:t xml:space="preserve"> </w:t>
      </w:r>
      <w:r>
        <w:rPr>
          <w:sz w:val="24"/>
        </w:rPr>
        <w:t>jauge,</w:t>
      </w:r>
      <w:r>
        <w:rPr>
          <w:spacing w:val="-9"/>
          <w:sz w:val="24"/>
        </w:rPr>
        <w:t xml:space="preserve"> </w:t>
      </w:r>
      <w:r>
        <w:rPr>
          <w:sz w:val="24"/>
        </w:rPr>
        <w:t>besoin en terme de déploiement</w:t>
      </w:r>
      <w:r>
        <w:rPr>
          <w:spacing w:val="-9"/>
          <w:sz w:val="24"/>
        </w:rPr>
        <w:t xml:space="preserve"> </w:t>
      </w:r>
      <w:r>
        <w:rPr>
          <w:sz w:val="24"/>
        </w:rPr>
        <w:t>technique,</w:t>
      </w:r>
    </w:p>
    <w:p w:rsidR="002F590E" w:rsidRDefault="002F590E" w:rsidP="008A2DE3">
      <w:pPr>
        <w:pStyle w:val="Corpsdetexte"/>
        <w:spacing w:before="9"/>
        <w:ind w:left="1418" w:right="580"/>
        <w:rPr>
          <w:sz w:val="26"/>
        </w:rPr>
      </w:pPr>
    </w:p>
    <w:p w:rsidR="002F590E" w:rsidRDefault="00374B9C" w:rsidP="008A2DE3">
      <w:pPr>
        <w:pStyle w:val="Paragraphedeliste"/>
        <w:numPr>
          <w:ilvl w:val="0"/>
          <w:numId w:val="27"/>
        </w:numPr>
        <w:tabs>
          <w:tab w:val="left" w:pos="2124"/>
          <w:tab w:val="left" w:pos="2125"/>
        </w:tabs>
        <w:spacing w:before="1" w:line="220" w:lineRule="auto"/>
        <w:ind w:left="1418" w:right="580" w:firstLine="0"/>
        <w:jc w:val="left"/>
        <w:rPr>
          <w:rFonts w:ascii="Trebuchet MS" w:hAnsi="Trebuchet MS"/>
          <w:sz w:val="24"/>
        </w:rPr>
      </w:pPr>
      <w:proofErr w:type="gramStart"/>
      <w:r>
        <w:rPr>
          <w:sz w:val="24"/>
        </w:rPr>
        <w:t>l'appréciation</w:t>
      </w:r>
      <w:proofErr w:type="gramEnd"/>
      <w:r>
        <w:rPr>
          <w:sz w:val="24"/>
        </w:rPr>
        <w:t xml:space="preserve"> du besoin, et son adéquation avec d’autres structures du maillage de locaux disponibles sur le territoire, ont été préalablement</w:t>
      </w:r>
      <w:r>
        <w:rPr>
          <w:spacing w:val="-19"/>
          <w:sz w:val="24"/>
        </w:rPr>
        <w:t xml:space="preserve"> </w:t>
      </w:r>
      <w:r>
        <w:rPr>
          <w:sz w:val="24"/>
        </w:rPr>
        <w:t>étudiés,</w:t>
      </w:r>
    </w:p>
    <w:p w:rsidR="002F590E" w:rsidRDefault="002F590E" w:rsidP="008A2DE3">
      <w:pPr>
        <w:pStyle w:val="Corpsdetexte"/>
        <w:spacing w:before="9"/>
        <w:ind w:left="1418" w:right="580"/>
        <w:rPr>
          <w:sz w:val="25"/>
        </w:rPr>
      </w:pPr>
    </w:p>
    <w:p w:rsidR="002F590E" w:rsidRDefault="00374B9C" w:rsidP="008A2DE3">
      <w:pPr>
        <w:pStyle w:val="Paragraphedeliste"/>
        <w:numPr>
          <w:ilvl w:val="0"/>
          <w:numId w:val="27"/>
        </w:numPr>
        <w:tabs>
          <w:tab w:val="left" w:pos="2124"/>
          <w:tab w:val="left" w:pos="2125"/>
        </w:tabs>
        <w:spacing w:line="230" w:lineRule="auto"/>
        <w:ind w:left="1418" w:right="580" w:firstLine="0"/>
        <w:jc w:val="left"/>
        <w:rPr>
          <w:rFonts w:ascii="Trebuchet MS" w:hAnsi="Trebuchet MS"/>
          <w:sz w:val="24"/>
        </w:rPr>
      </w:pPr>
      <w:proofErr w:type="gramStart"/>
      <w:r>
        <w:rPr>
          <w:sz w:val="24"/>
        </w:rPr>
        <w:t>pertinence</w:t>
      </w:r>
      <w:proofErr w:type="gramEnd"/>
      <w:r>
        <w:rPr>
          <w:sz w:val="24"/>
        </w:rPr>
        <w:t xml:space="preserve"> en terme de calendrier, de faisabilité et de conformation au présent règlement,</w:t>
      </w:r>
    </w:p>
    <w:p w:rsidR="002F590E" w:rsidRDefault="002F590E" w:rsidP="008A2DE3">
      <w:pPr>
        <w:pStyle w:val="Corpsdetexte"/>
        <w:spacing w:before="5"/>
        <w:ind w:left="1418" w:right="580"/>
        <w:rPr>
          <w:sz w:val="25"/>
        </w:rPr>
      </w:pPr>
    </w:p>
    <w:p w:rsidR="002F590E" w:rsidRDefault="00374B9C" w:rsidP="008A2DE3">
      <w:pPr>
        <w:pStyle w:val="Paragraphedeliste"/>
        <w:numPr>
          <w:ilvl w:val="0"/>
          <w:numId w:val="27"/>
        </w:numPr>
        <w:tabs>
          <w:tab w:val="left" w:pos="2124"/>
          <w:tab w:val="left" w:pos="2125"/>
        </w:tabs>
        <w:spacing w:before="1" w:line="223" w:lineRule="auto"/>
        <w:ind w:left="1418" w:right="580" w:firstLine="0"/>
        <w:jc w:val="left"/>
        <w:rPr>
          <w:rFonts w:ascii="Trebuchet MS" w:hAnsi="Trebuchet MS"/>
          <w:sz w:val="24"/>
        </w:rPr>
      </w:pPr>
      <w:proofErr w:type="gramStart"/>
      <w:r>
        <w:rPr>
          <w:sz w:val="24"/>
        </w:rPr>
        <w:t>demande</w:t>
      </w:r>
      <w:proofErr w:type="gramEnd"/>
      <w:r>
        <w:rPr>
          <w:sz w:val="24"/>
        </w:rPr>
        <w:t xml:space="preserve"> motivée par le Maire, l’Adjoint délégué, ou à défaut le chef de service concerné.</w:t>
      </w:r>
    </w:p>
    <w:p w:rsidR="002F590E" w:rsidRDefault="002F590E" w:rsidP="008A2DE3">
      <w:pPr>
        <w:pStyle w:val="Corpsdetexte"/>
        <w:spacing w:before="3"/>
        <w:ind w:left="1418" w:right="580"/>
      </w:pPr>
    </w:p>
    <w:p w:rsidR="002F590E" w:rsidRDefault="00374B9C" w:rsidP="008A2DE3">
      <w:pPr>
        <w:pStyle w:val="Titre5"/>
        <w:ind w:left="1418" w:right="580" w:firstLine="0"/>
      </w:pPr>
      <w:r>
        <w:t>Procédures de réservation :</w:t>
      </w:r>
    </w:p>
    <w:p w:rsidR="002F590E" w:rsidRDefault="002F590E" w:rsidP="008A2DE3">
      <w:pPr>
        <w:pStyle w:val="Corpsdetexte"/>
        <w:ind w:left="1418" w:right="580"/>
        <w:rPr>
          <w:b/>
        </w:rPr>
      </w:pPr>
    </w:p>
    <w:p w:rsidR="002F590E" w:rsidRDefault="00374B9C" w:rsidP="008A2DE3">
      <w:pPr>
        <w:pStyle w:val="Paragraphedeliste"/>
        <w:numPr>
          <w:ilvl w:val="1"/>
          <w:numId w:val="23"/>
        </w:numPr>
        <w:tabs>
          <w:tab w:val="left" w:pos="2125"/>
        </w:tabs>
        <w:ind w:left="1418" w:right="580" w:firstLine="0"/>
        <w:rPr>
          <w:sz w:val="24"/>
        </w:rPr>
      </w:pPr>
      <w:r>
        <w:rPr>
          <w:sz w:val="24"/>
        </w:rPr>
        <w:t>Demande d’occupation ponctuelle de tout ou partie des</w:t>
      </w:r>
      <w:r>
        <w:rPr>
          <w:spacing w:val="-20"/>
          <w:sz w:val="24"/>
        </w:rPr>
        <w:t xml:space="preserve"> </w:t>
      </w:r>
      <w:r>
        <w:rPr>
          <w:sz w:val="24"/>
        </w:rPr>
        <w:t>locaux</w:t>
      </w:r>
    </w:p>
    <w:p w:rsid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Une demande d'occupation ponctuelle concerne une manifestation occasionnelle, ou un changement occasionnel de lieu d'une manifestation régulière.</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vérification</w:t>
      </w:r>
      <w:proofErr w:type="gramEnd"/>
      <w:r w:rsidRPr="007B323B">
        <w:rPr>
          <w:sz w:val="24"/>
        </w:rPr>
        <w:t xml:space="preserve"> des disponibilités (oralement) : préciser le type de manifestations</w:t>
      </w:r>
      <w:r>
        <w:rPr>
          <w:sz w:val="24"/>
        </w:rPr>
        <w:t xml:space="preserve"> </w:t>
      </w:r>
      <w:r w:rsidRPr="00C83609">
        <w:rPr>
          <w:sz w:val="24"/>
        </w:rPr>
        <w:t>(toute manifestation autre que : Assemblée générale, conférence, spectacle, vin d’honneur/banquet, remise de prix, exposition, salon devra faire l’objet d’une demande spécifique et avoir obtenu l’aval du Maire ou de son adjoint référant)</w:t>
      </w:r>
      <w:r w:rsidRPr="00C83609">
        <w:rPr>
          <w:sz w:val="24"/>
          <w:u w:val="single"/>
        </w:rPr>
        <w:t xml:space="preserve"> </w:t>
      </w:r>
      <w:r w:rsidRPr="007B323B">
        <w:rPr>
          <w:sz w:val="24"/>
        </w:rPr>
        <w:t xml:space="preserve">, locaux et configuration, dates souhaitées et horaires. Cette démarche ne peut s'opérer avant le mois de mai pour le semestre suivant. </w:t>
      </w:r>
      <w:r w:rsidRPr="007B323B">
        <w:rPr>
          <w:sz w:val="24"/>
          <w:u w:val="single"/>
        </w:rPr>
        <w:t>Aucune réponse de disponibilité positive ne vaut réservation</w:t>
      </w:r>
      <w:r w:rsidRPr="007B323B">
        <w:rPr>
          <w:sz w:val="24"/>
        </w:rPr>
        <w:t xml:space="preserve">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demande</w:t>
      </w:r>
      <w:proofErr w:type="gramEnd"/>
      <w:r w:rsidRPr="007B323B">
        <w:rPr>
          <w:sz w:val="24"/>
        </w:rPr>
        <w:t xml:space="preserve"> écrite adressée sous forme de courriel ou note de service, avec copie au secrétariat, au chef de service et à la direction technique,</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ind w:left="1418" w:right="580" w:firstLine="0"/>
        <w:rPr>
          <w:i/>
          <w:sz w:val="24"/>
        </w:rPr>
      </w:pPr>
      <w:proofErr w:type="gramStart"/>
      <w:r w:rsidRPr="007B323B">
        <w:rPr>
          <w:sz w:val="24"/>
        </w:rPr>
        <w:t>en</w:t>
      </w:r>
      <w:proofErr w:type="gramEnd"/>
      <w:r w:rsidRPr="007B323B">
        <w:rPr>
          <w:sz w:val="24"/>
        </w:rPr>
        <w:t xml:space="preserve"> cas d'accord : réception du </w:t>
      </w:r>
      <w:r w:rsidRPr="007B323B">
        <w:rPr>
          <w:i/>
          <w:sz w:val="24"/>
        </w:rPr>
        <w:t xml:space="preserve">Contrat </w:t>
      </w:r>
      <w:r w:rsidRPr="007B323B">
        <w:rPr>
          <w:sz w:val="24"/>
        </w:rPr>
        <w:t xml:space="preserve">et du </w:t>
      </w:r>
      <w:r w:rsidRPr="007B323B">
        <w:rPr>
          <w:i/>
          <w:sz w:val="24"/>
        </w:rPr>
        <w:t>règlement d'utilisation,</w:t>
      </w:r>
    </w:p>
    <w:p w:rsidR="007B323B" w:rsidRPr="007B323B" w:rsidRDefault="007B323B" w:rsidP="008A2DE3">
      <w:pPr>
        <w:tabs>
          <w:tab w:val="left" w:pos="2125"/>
        </w:tabs>
        <w:ind w:left="1418" w:right="580"/>
        <w:rPr>
          <w:i/>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renvoi</w:t>
      </w:r>
      <w:proofErr w:type="gramEnd"/>
      <w:r w:rsidRPr="007B323B">
        <w:rPr>
          <w:sz w:val="24"/>
        </w:rPr>
        <w:t xml:space="preserve"> de la </w:t>
      </w:r>
      <w:r w:rsidRPr="007B323B">
        <w:rPr>
          <w:i/>
          <w:sz w:val="24"/>
        </w:rPr>
        <w:t xml:space="preserve">fiche d'engagement </w:t>
      </w:r>
      <w:r w:rsidRPr="007B323B">
        <w:rPr>
          <w:sz w:val="24"/>
        </w:rPr>
        <w:t xml:space="preserve">(voir </w:t>
      </w:r>
      <w:r w:rsidRPr="007B323B">
        <w:rPr>
          <w:i/>
          <w:sz w:val="24"/>
        </w:rPr>
        <w:t>Contrat</w:t>
      </w:r>
      <w:r w:rsidRPr="007B323B">
        <w:rPr>
          <w:sz w:val="24"/>
        </w:rPr>
        <w:t xml:space="preserve">, art. 9.2 et suivants) au minimum 2 mois avant la date de la manifestation, sauf procédure d'urgence. </w:t>
      </w:r>
      <w:r w:rsidRPr="007B323B">
        <w:rPr>
          <w:sz w:val="24"/>
          <w:u w:val="single"/>
        </w:rPr>
        <w:t>Aucune réservation n'est effective avant réception de cette fiche, et l'utilisateur s'expose en cas de non-respect du délai, à une annulation de son option</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prise</w:t>
      </w:r>
      <w:proofErr w:type="gramEnd"/>
      <w:r w:rsidRPr="007B323B">
        <w:rPr>
          <w:sz w:val="24"/>
        </w:rPr>
        <w:t xml:space="preserve"> de rendez-vous avec l'équipe technique et sécurité, au minimum 1 mois avant la date de la manifestation. Cette démarche est obligatoire, sans quoi l'utilisateur s'expose à l'absence de support technique (prestation technique correspondant à la base de location). Établissement et signature </w:t>
      </w:r>
      <w:r w:rsidR="008A2DE3" w:rsidRPr="00C83609">
        <w:rPr>
          <w:sz w:val="24"/>
        </w:rPr>
        <w:t>par l’utilisateur et la régie technique</w:t>
      </w:r>
      <w:r w:rsidR="008A2DE3" w:rsidRPr="00C83609">
        <w:rPr>
          <w:sz w:val="24"/>
          <w:u w:val="single"/>
        </w:rPr>
        <w:t xml:space="preserve"> </w:t>
      </w:r>
      <w:r w:rsidRPr="007B323B">
        <w:rPr>
          <w:sz w:val="24"/>
        </w:rPr>
        <w:t>d'</w:t>
      </w:r>
      <w:r w:rsidRPr="007B323B">
        <w:rPr>
          <w:i/>
          <w:sz w:val="24"/>
        </w:rPr>
        <w:t>un devis technique</w:t>
      </w:r>
      <w:r w:rsidRPr="007B323B">
        <w:rPr>
          <w:sz w:val="24"/>
        </w:rPr>
        <w:t>, sous forme de note d'intervention,</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le</w:t>
      </w:r>
      <w:proofErr w:type="gramEnd"/>
      <w:r w:rsidRPr="007B323B">
        <w:rPr>
          <w:sz w:val="24"/>
        </w:rPr>
        <w:t xml:space="preserve"> projet technique pourra toutefois être modifié, </w:t>
      </w:r>
      <w:r w:rsidRPr="007B323B">
        <w:rPr>
          <w:sz w:val="24"/>
          <w:u w:val="single"/>
        </w:rPr>
        <w:t>uniquement avec l'accord de l'équipe technique</w:t>
      </w:r>
      <w:r w:rsidRPr="007B323B">
        <w:rPr>
          <w:sz w:val="24"/>
        </w:rPr>
        <w:t>, jusqu'à 48 h avant la manifestation.</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23"/>
        </w:numPr>
        <w:tabs>
          <w:tab w:val="left" w:pos="2125"/>
        </w:tabs>
        <w:ind w:left="1418" w:right="580" w:firstLine="0"/>
        <w:rPr>
          <w:sz w:val="24"/>
        </w:rPr>
      </w:pPr>
      <w:r w:rsidRPr="007B323B">
        <w:rPr>
          <w:sz w:val="24"/>
        </w:rPr>
        <w:t>Demande d’occupation régulière ou intensive des lieux (incluant ici la Scène de l’Hôtel de Ville)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Sont considérées comme des occupations régulières ou intensives des lieux, des activités ayant lieu systématiquement depuis au moins 3 ans, ou au moins 3 fois dans une saison, s'étendant sur plus d'une semaine, ou incluant au moins 3 manifestations relevant du même service (incluant ici les utilisations de la Scène de l’Hôtel de Ville).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roofErr w:type="gramStart"/>
      <w:r w:rsidRPr="007B323B">
        <w:rPr>
          <w:sz w:val="24"/>
        </w:rPr>
        <w:t>rendez</w:t>
      </w:r>
      <w:proofErr w:type="gramEnd"/>
      <w:r w:rsidRPr="007B323B">
        <w:rPr>
          <w:sz w:val="24"/>
        </w:rPr>
        <w:t>-vous doit être pris avec le service culturel pour présenter le projet pour la saison à venir, l'ensemble des manifestations, leur nature et leur localisation approximatives dans le temps, pour une période de mai à septembre, pour des projets de septembre à juillet de l'année suivante.</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rendez</w:t>
      </w:r>
      <w:proofErr w:type="gramEnd"/>
      <w:r w:rsidRPr="007B323B">
        <w:rPr>
          <w:sz w:val="24"/>
        </w:rPr>
        <w:t>-vous doit être pris avec le service culturel pour présenter le projet pour la saison à venir, l'ensemble des manifestations, leur nature et leur localisation approximatives dans le temps, pour une période de mai à septembre, pour des projets de septembre à juillet de l'année suivante.</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après</w:t>
      </w:r>
      <w:proofErr w:type="gramEnd"/>
      <w:r w:rsidRPr="007B323B">
        <w:rPr>
          <w:sz w:val="24"/>
        </w:rPr>
        <w:t xml:space="preserve"> approbation du projet, de son contenu et de son calendrier estimatif par le service et l'adjoint référent, la procédure suit le cours pour chaque manifestation ou activité, comme décrit dans l'Art. 5.2</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1"/>
          <w:numId w:val="23"/>
        </w:numPr>
        <w:ind w:left="1418" w:right="580" w:firstLine="0"/>
        <w:rPr>
          <w:sz w:val="24"/>
        </w:rPr>
      </w:pPr>
      <w:r w:rsidRPr="007B323B">
        <w:rPr>
          <w:sz w:val="24"/>
        </w:rPr>
        <w:t>Procédure accélérée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Pour des cas urgent d'utilisation, dûment justifiés, la procédure peut être délestée de ses contraintes temporelles par le service, mais obéira à la même procédure, éventuellement allégée.</w:t>
      </w:r>
    </w:p>
    <w:p w:rsidR="007B323B" w:rsidRPr="007B323B" w:rsidRDefault="007B323B" w:rsidP="008A2DE3">
      <w:pPr>
        <w:tabs>
          <w:tab w:val="left" w:pos="2125"/>
        </w:tabs>
        <w:ind w:left="1418" w:right="580"/>
        <w:rPr>
          <w:sz w:val="24"/>
        </w:rPr>
      </w:pPr>
      <w:r w:rsidRPr="007B323B">
        <w:rPr>
          <w:sz w:val="24"/>
        </w:rPr>
        <w:t>Dans ces cas et après étude de la demande, le service se réserve seul, le droit de fixer un nouveau cadre procédurier et calendaire allégé, qu'il signifiera à l'utilisateur.</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ART. 6 :</w:t>
      </w:r>
      <w:r w:rsidRPr="007B323B">
        <w:rPr>
          <w:sz w:val="24"/>
        </w:rPr>
        <w:tab/>
        <w:t>Conditions d’accès particulières : utilisations conventionnées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21"/>
        </w:numPr>
        <w:ind w:left="1418" w:right="580" w:firstLine="0"/>
        <w:rPr>
          <w:sz w:val="24"/>
        </w:rPr>
      </w:pPr>
      <w:r w:rsidRPr="007B323B">
        <w:rPr>
          <w:sz w:val="24"/>
        </w:rPr>
        <w:t>Conditions d’accès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L’utilisation de tout ou partie des infrastructures du Casino des Faïenceries, peut faire l’objet d’une Convention, entre la Ville de Sarreguemines et l’utilisateur,</w:t>
      </w:r>
      <w:r w:rsidRPr="007B323B">
        <w:rPr>
          <w:sz w:val="24"/>
          <w:u w:val="single"/>
        </w:rPr>
        <w:t xml:space="preserve"> uniquement si l’utilisation</w:t>
      </w:r>
      <w:r w:rsidRPr="007B323B">
        <w:rPr>
          <w:sz w:val="24"/>
        </w:rPr>
        <w:t xml:space="preserve"> </w:t>
      </w:r>
      <w:r w:rsidRPr="007B323B">
        <w:rPr>
          <w:sz w:val="24"/>
          <w:u w:val="single"/>
        </w:rPr>
        <w:t>répond à un maximum de critères énoncés ci-après</w:t>
      </w:r>
      <w:r w:rsidRPr="007B323B">
        <w:rPr>
          <w:sz w:val="24"/>
        </w:rPr>
        <w:t xml:space="preserve">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l’utilisation</w:t>
      </w:r>
      <w:proofErr w:type="gramEnd"/>
      <w:r w:rsidRPr="007B323B">
        <w:rPr>
          <w:sz w:val="24"/>
        </w:rPr>
        <w:t xml:space="preserve"> est nécessairement de caractère régulier, récurrent ou important, c’est- à- dire marquée par au moins 3 présences par saison (septembre-juillet), échelonnées ou concentrées sur une période de temps, et ne concernant que le Casino des Faïenceries,</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la</w:t>
      </w:r>
      <w:proofErr w:type="gramEnd"/>
      <w:r w:rsidRPr="007B323B">
        <w:rPr>
          <w:sz w:val="24"/>
        </w:rPr>
        <w:t xml:space="preserve"> fréquence ou la récurrence des utilisations doit être justifiée, soit par un argument artistique ou culturel, soit par un argument d’affluence, soit par un argument de périodicité ou de temporalité (période particulière, historicité des utilisations, continuité dans le temps…),</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la</w:t>
      </w:r>
      <w:proofErr w:type="gramEnd"/>
      <w:r w:rsidRPr="007B323B">
        <w:rPr>
          <w:sz w:val="24"/>
        </w:rPr>
        <w:t xml:space="preserve"> nature du ou des projets doit montrer une continuité, ou au minimum une cohérence, avec l’action publique menée par la Ville, d’un point de vue culturel, évènementiel, économique ou social local,</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un</w:t>
      </w:r>
      <w:proofErr w:type="gramEnd"/>
      <w:r w:rsidRPr="007B323B">
        <w:rPr>
          <w:sz w:val="24"/>
        </w:rPr>
        <w:t xml:space="preserve"> effort financier important de l’utilisateur est constaté, et aucune solution d’aménagement ou de relocalisation n’est possible,</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l’implication</w:t>
      </w:r>
      <w:proofErr w:type="gramEnd"/>
      <w:r w:rsidRPr="007B323B">
        <w:rPr>
          <w:sz w:val="24"/>
        </w:rPr>
        <w:t>, l’apport et l’effort de la Ville est visible dans le projet, et en particulier mise en avant par l’utilisateur.</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Si l’utilisateur pense réunir une majorité de ces conditions, il peut adresser une demande de Convention en ce sens à M. le Maire, avec un descriptif précis du projet, et une motivation en adéquation avec les critères énoncés ici.</w:t>
      </w:r>
    </w:p>
    <w:p w:rsidR="007B323B" w:rsidRPr="007B323B" w:rsidRDefault="007B323B" w:rsidP="008A2DE3">
      <w:pPr>
        <w:tabs>
          <w:tab w:val="left" w:pos="2125"/>
        </w:tabs>
        <w:ind w:left="1418" w:right="580"/>
        <w:rPr>
          <w:sz w:val="24"/>
        </w:rPr>
      </w:pPr>
      <w:r w:rsidRPr="007B323B">
        <w:rPr>
          <w:sz w:val="24"/>
        </w:rPr>
        <w:t>La proposition de Convention peut également provenir de la Ville, via M. le Maire, son Adjoint-délégué, ou le service culturel en accord avec la hiérarchie.</w:t>
      </w:r>
    </w:p>
    <w:p w:rsidR="007B323B" w:rsidRPr="007B323B" w:rsidRDefault="007B323B" w:rsidP="008A2DE3">
      <w:pPr>
        <w:tabs>
          <w:tab w:val="left" w:pos="2125"/>
        </w:tabs>
        <w:ind w:left="1418" w:right="580"/>
        <w:rPr>
          <w:sz w:val="24"/>
        </w:rPr>
      </w:pPr>
      <w:r w:rsidRPr="007B323B">
        <w:rPr>
          <w:sz w:val="24"/>
        </w:rPr>
        <w:t xml:space="preserve">Après étude du cas et décision de M. le Maire ou de son Adjoint-délégué, la demande de Convention reçoit une réponse de principe positive ou négative, qui </w:t>
      </w:r>
      <w:r w:rsidRPr="007B323B">
        <w:rPr>
          <w:sz w:val="24"/>
          <w:u w:val="single"/>
        </w:rPr>
        <w:t>ne vaut pas acceptation</w:t>
      </w:r>
      <w:r w:rsidRPr="007B323B">
        <w:rPr>
          <w:sz w:val="24"/>
        </w:rPr>
        <w:t xml:space="preserve"> </w:t>
      </w:r>
      <w:r w:rsidRPr="007B323B">
        <w:rPr>
          <w:sz w:val="24"/>
          <w:u w:val="single"/>
        </w:rPr>
        <w:t>du conventionnement</w:t>
      </w:r>
      <w:r w:rsidRPr="007B323B">
        <w:rPr>
          <w:sz w:val="24"/>
        </w:rPr>
        <w:t>.</w:t>
      </w:r>
    </w:p>
    <w:p w:rsidR="007B323B" w:rsidRPr="007B323B" w:rsidRDefault="007B323B" w:rsidP="008A2DE3">
      <w:pPr>
        <w:tabs>
          <w:tab w:val="left" w:pos="2125"/>
        </w:tabs>
        <w:ind w:left="1418" w:right="580"/>
        <w:rPr>
          <w:sz w:val="24"/>
        </w:rPr>
      </w:pPr>
      <w:r w:rsidRPr="007B323B">
        <w:rPr>
          <w:sz w:val="24"/>
        </w:rPr>
        <w:t>En cas de réponse positive, une procédure de conventionnement sera mise en place (voir art. 6.2), la Convention résultante sera effective après signature des deux parties, selon la procédure validée par le Conseil Municipal.</w:t>
      </w:r>
    </w:p>
    <w:p w:rsidR="007B323B" w:rsidRPr="007B323B" w:rsidRDefault="007B323B" w:rsidP="008A2DE3">
      <w:pPr>
        <w:tabs>
          <w:tab w:val="left" w:pos="2125"/>
        </w:tabs>
        <w:ind w:left="1418" w:right="580"/>
        <w:rPr>
          <w:sz w:val="24"/>
        </w:rPr>
        <w:sectPr w:rsidR="007B323B" w:rsidRPr="007B323B" w:rsidSect="00C83609">
          <w:pgSz w:w="11920" w:h="16850"/>
          <w:pgMar w:top="851" w:right="0" w:bottom="920" w:left="0" w:header="0" w:footer="738" w:gutter="0"/>
          <w:cols w:space="720"/>
        </w:sectPr>
      </w:pPr>
    </w:p>
    <w:p w:rsidR="007B323B" w:rsidRPr="007B323B" w:rsidRDefault="007B323B" w:rsidP="008A2DE3">
      <w:pPr>
        <w:numPr>
          <w:ilvl w:val="1"/>
          <w:numId w:val="21"/>
        </w:numPr>
        <w:ind w:left="1418" w:right="580" w:firstLine="0"/>
        <w:rPr>
          <w:sz w:val="24"/>
        </w:rPr>
      </w:pPr>
      <w:r w:rsidRPr="007B323B">
        <w:rPr>
          <w:sz w:val="24"/>
        </w:rPr>
        <w:t>Procédure de conventionnement</w:t>
      </w:r>
    </w:p>
    <w:p w:rsidR="007B323B" w:rsidRPr="007B323B" w:rsidRDefault="007B323B" w:rsidP="008A2DE3">
      <w:pPr>
        <w:tabs>
          <w:tab w:val="left" w:pos="2125"/>
        </w:tabs>
        <w:ind w:left="1418" w:right="580"/>
        <w:rPr>
          <w:sz w:val="24"/>
        </w:rPr>
      </w:pPr>
    </w:p>
    <w:p w:rsidR="007B323B" w:rsidRPr="008A2DE3" w:rsidRDefault="007B323B" w:rsidP="008A2DE3">
      <w:pPr>
        <w:tabs>
          <w:tab w:val="left" w:pos="2125"/>
        </w:tabs>
        <w:ind w:left="1418" w:right="580"/>
        <w:rPr>
          <w:color w:val="FF0000"/>
          <w:sz w:val="24"/>
          <w:u w:val="single"/>
        </w:rPr>
      </w:pPr>
      <w:r w:rsidRPr="007B323B">
        <w:rPr>
          <w:sz w:val="24"/>
        </w:rPr>
        <w:t>Un conventionnement ne sera possible qu’au minimum 2 mois, et maximum 1 an avant le début de saison, correspondant au 1er septembre, et après rendez-vous avec le service culturel. Il convient à l’utilisateur d’organiser sa demande, en tenant compte des durées de procédure.</w:t>
      </w:r>
      <w:r w:rsidR="008A2DE3" w:rsidRPr="00C83609">
        <w:rPr>
          <w:sz w:val="24"/>
        </w:rPr>
        <w:t xml:space="preserve"> Concernant la période de septembre à décembre et pour éviter tout conflit de calendrier avec la saison culturelle, une convention fera mention d’un nombre de jours par période sans </w:t>
      </w:r>
      <w:r w:rsidR="007E3BA7" w:rsidRPr="00C83609">
        <w:rPr>
          <w:sz w:val="24"/>
        </w:rPr>
        <w:t>précision de date</w:t>
      </w:r>
      <w:r w:rsidR="008A2DE3" w:rsidRPr="00C83609">
        <w:rPr>
          <w:sz w:val="24"/>
        </w:rPr>
        <w:t xml:space="preserve">. Ces dates ne pourront être arrêtées qu’après le premier juillet. </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En cas de réponse de principe positive, une procédure de conventionnement est mise en place, comme suit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rencontre</w:t>
      </w:r>
      <w:proofErr w:type="gramEnd"/>
      <w:r w:rsidRPr="007B323B">
        <w:rPr>
          <w:sz w:val="24"/>
        </w:rPr>
        <w:t xml:space="preserve"> entre l’utilisateur et les acteurs du service culturel (administratifs, techniques..) pour préciser le projet, établir un calendrier, un contenu technique et évaluer un coût pour l’utilisateur,</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ind w:left="1418" w:right="580" w:firstLine="0"/>
        <w:rPr>
          <w:sz w:val="24"/>
        </w:rPr>
      </w:pPr>
      <w:proofErr w:type="gramStart"/>
      <w:r w:rsidRPr="007B323B">
        <w:rPr>
          <w:sz w:val="24"/>
        </w:rPr>
        <w:t>proposition</w:t>
      </w:r>
      <w:proofErr w:type="gramEnd"/>
      <w:r w:rsidRPr="007B323B">
        <w:rPr>
          <w:sz w:val="24"/>
        </w:rPr>
        <w:t xml:space="preserve"> de Convention soumise aux deux parties,</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ind w:left="1418" w:right="580" w:firstLine="0"/>
        <w:rPr>
          <w:sz w:val="24"/>
        </w:rPr>
      </w:pPr>
      <w:proofErr w:type="gramStart"/>
      <w:r w:rsidRPr="007B323B">
        <w:rPr>
          <w:sz w:val="24"/>
        </w:rPr>
        <w:t>arbitrage</w:t>
      </w:r>
      <w:proofErr w:type="gramEnd"/>
      <w:r w:rsidRPr="007B323B">
        <w:rPr>
          <w:sz w:val="24"/>
        </w:rPr>
        <w:t xml:space="preserve"> de M. le Maire ou de l’Adjoint-délégué si besoin,</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ind w:left="1418" w:right="580" w:firstLine="0"/>
        <w:rPr>
          <w:sz w:val="24"/>
        </w:rPr>
      </w:pPr>
      <w:proofErr w:type="gramStart"/>
      <w:r w:rsidRPr="007B323B">
        <w:rPr>
          <w:sz w:val="24"/>
        </w:rPr>
        <w:t>finalisation</w:t>
      </w:r>
      <w:proofErr w:type="gramEnd"/>
      <w:r w:rsidRPr="007B323B">
        <w:rPr>
          <w:sz w:val="24"/>
        </w:rPr>
        <w:t xml:space="preserve"> de la Convention, signature par les deux parties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 xml:space="preserve">Après adoption, la suite de la procédure, </w:t>
      </w:r>
      <w:r w:rsidRPr="007B323B">
        <w:rPr>
          <w:sz w:val="24"/>
          <w:u w:val="single"/>
        </w:rPr>
        <w:t>pour chaque manifestation ou utilisation</w:t>
      </w:r>
      <w:r w:rsidRPr="007B323B">
        <w:rPr>
          <w:sz w:val="24"/>
        </w:rPr>
        <w:t>, obéit au même schéma que décrit à l’art. 5.2. Les conditions administratives et techniques de la Convention font foi.</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La facturation et le règlement suivront l’échéancier établi dans la Convention (art. 4.3). Une Convention ne pourra faire l’objet de tacite reconduction à l’échéance.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21"/>
        </w:numPr>
        <w:ind w:left="1418" w:right="580" w:firstLine="0"/>
        <w:rPr>
          <w:sz w:val="24"/>
        </w:rPr>
      </w:pPr>
      <w:r w:rsidRPr="007B323B">
        <w:rPr>
          <w:sz w:val="24"/>
        </w:rPr>
        <w:t>Contenu obligatoire d’une Convention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Une Convention d’utilisation de tout ou partie des infrastructures du Casino des Faïenceries, doit nécessairement mentionner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ind w:left="1418" w:right="580" w:firstLine="0"/>
        <w:rPr>
          <w:sz w:val="24"/>
        </w:rPr>
      </w:pPr>
      <w:proofErr w:type="gramStart"/>
      <w:r w:rsidRPr="007B323B">
        <w:rPr>
          <w:sz w:val="24"/>
        </w:rPr>
        <w:t>le</w:t>
      </w:r>
      <w:proofErr w:type="gramEnd"/>
      <w:r w:rsidRPr="007B323B">
        <w:rPr>
          <w:sz w:val="24"/>
        </w:rPr>
        <w:t xml:space="preserve"> nombre, le type, la durée, et un calendrier approximatif de chaque utilisation;</w:t>
      </w:r>
    </w:p>
    <w:p w:rsidR="007B323B" w:rsidRPr="007B323B" w:rsidRDefault="007B323B" w:rsidP="008A2DE3">
      <w:pPr>
        <w:numPr>
          <w:ilvl w:val="0"/>
          <w:numId w:val="27"/>
        </w:numPr>
        <w:ind w:left="1418" w:right="580" w:firstLine="0"/>
        <w:rPr>
          <w:sz w:val="24"/>
        </w:rPr>
      </w:pPr>
      <w:proofErr w:type="gramStart"/>
      <w:r w:rsidRPr="007B323B">
        <w:rPr>
          <w:sz w:val="24"/>
        </w:rPr>
        <w:t>le</w:t>
      </w:r>
      <w:proofErr w:type="gramEnd"/>
      <w:r w:rsidRPr="007B323B">
        <w:rPr>
          <w:sz w:val="24"/>
        </w:rPr>
        <w:t xml:space="preserve"> type de locaux à mobiliser pour chaque utilisation (en conformité avec l’annexe à ce règlement, décrivant les locaux),</w:t>
      </w:r>
    </w:p>
    <w:p w:rsidR="007B323B" w:rsidRPr="007B323B" w:rsidRDefault="007B323B" w:rsidP="008A2DE3">
      <w:pPr>
        <w:numPr>
          <w:ilvl w:val="0"/>
          <w:numId w:val="27"/>
        </w:numPr>
        <w:ind w:left="1418" w:right="580" w:firstLine="0"/>
        <w:rPr>
          <w:sz w:val="24"/>
        </w:rPr>
      </w:pPr>
      <w:proofErr w:type="gramStart"/>
      <w:r w:rsidRPr="007B323B">
        <w:rPr>
          <w:sz w:val="24"/>
        </w:rPr>
        <w:t>l’apport</w:t>
      </w:r>
      <w:proofErr w:type="gramEnd"/>
      <w:r w:rsidRPr="007B323B">
        <w:rPr>
          <w:sz w:val="24"/>
        </w:rPr>
        <w:t xml:space="preserve"> technique à mobiliser pour chaque utilisation (en conformité avec l’annexe à ce règlement, décrivant les prestations techniques),</w:t>
      </w: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le</w:t>
      </w:r>
      <w:proofErr w:type="gramEnd"/>
      <w:r w:rsidRPr="007B323B">
        <w:rPr>
          <w:sz w:val="24"/>
        </w:rPr>
        <w:t xml:space="preserve"> coût, basé sur la grille tarifaire, relatif aux déploiements de locaux et techniques totaux proposés à la Convention, et les éventuelles remises financières accordées, au titre de la participation de la Ville,</w:t>
      </w:r>
    </w:p>
    <w:p w:rsidR="007B323B" w:rsidRPr="007B323B" w:rsidRDefault="007B323B" w:rsidP="008A2DE3">
      <w:pPr>
        <w:numPr>
          <w:ilvl w:val="0"/>
          <w:numId w:val="27"/>
        </w:numPr>
        <w:ind w:left="1418" w:right="580" w:firstLine="0"/>
        <w:rPr>
          <w:sz w:val="24"/>
        </w:rPr>
      </w:pPr>
      <w:proofErr w:type="gramStart"/>
      <w:r w:rsidRPr="007B323B">
        <w:rPr>
          <w:sz w:val="24"/>
        </w:rPr>
        <w:t>l’échéancier</w:t>
      </w:r>
      <w:proofErr w:type="gramEnd"/>
      <w:r w:rsidRPr="007B323B">
        <w:rPr>
          <w:sz w:val="24"/>
        </w:rPr>
        <w:t xml:space="preserve"> de paiement,</w:t>
      </w:r>
    </w:p>
    <w:p w:rsidR="007B323B" w:rsidRPr="007B323B" w:rsidRDefault="007B323B" w:rsidP="008A2DE3">
      <w:pPr>
        <w:numPr>
          <w:ilvl w:val="0"/>
          <w:numId w:val="27"/>
        </w:numPr>
        <w:ind w:left="1418" w:right="580" w:firstLine="0"/>
        <w:rPr>
          <w:sz w:val="24"/>
        </w:rPr>
      </w:pPr>
      <w:proofErr w:type="gramStart"/>
      <w:r w:rsidRPr="007B323B">
        <w:rPr>
          <w:sz w:val="24"/>
        </w:rPr>
        <w:t>les</w:t>
      </w:r>
      <w:proofErr w:type="gramEnd"/>
      <w:r w:rsidRPr="007B323B">
        <w:rPr>
          <w:sz w:val="24"/>
        </w:rPr>
        <w:t xml:space="preserve"> dispositions morales de l’utilisateur, visant à mentionner explicitement le soutien et partenariat de la Ville,</w:t>
      </w:r>
    </w:p>
    <w:p w:rsidR="007B323B" w:rsidRPr="007B323B" w:rsidRDefault="007B323B" w:rsidP="008A2DE3">
      <w:pPr>
        <w:numPr>
          <w:ilvl w:val="0"/>
          <w:numId w:val="27"/>
        </w:numPr>
        <w:ind w:left="1418" w:right="580" w:firstLine="0"/>
        <w:rPr>
          <w:sz w:val="24"/>
        </w:rPr>
      </w:pPr>
      <w:proofErr w:type="gramStart"/>
      <w:r w:rsidRPr="007B323B">
        <w:rPr>
          <w:sz w:val="24"/>
        </w:rPr>
        <w:t>la</w:t>
      </w:r>
      <w:proofErr w:type="gramEnd"/>
      <w:r w:rsidRPr="007B323B">
        <w:rPr>
          <w:sz w:val="24"/>
        </w:rPr>
        <w:t xml:space="preserve"> durée de la Convention.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ART. 7 :</w:t>
      </w:r>
      <w:r w:rsidRPr="007B323B">
        <w:rPr>
          <w:sz w:val="24"/>
        </w:rPr>
        <w:tab/>
        <w:t>Conditions d’accès particulières : location de salles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20"/>
        </w:numPr>
        <w:ind w:left="1418" w:right="580" w:firstLine="0"/>
        <w:rPr>
          <w:sz w:val="24"/>
        </w:rPr>
      </w:pPr>
      <w:r w:rsidRPr="007B323B">
        <w:rPr>
          <w:sz w:val="24"/>
        </w:rPr>
        <w:t>Conditions d’accès</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tabs>
          <w:tab w:val="left" w:pos="2125"/>
        </w:tabs>
        <w:ind w:left="1418" w:right="580"/>
        <w:rPr>
          <w:sz w:val="24"/>
        </w:rPr>
      </w:pPr>
      <w:r w:rsidRPr="007B323B">
        <w:rPr>
          <w:sz w:val="24"/>
        </w:rPr>
        <w:t>L’utilisation conventionnelle de tout ou partie des infrastructures du Casino des Faïenceries se fait par location, selon une grille tarifaire des locaux et des prestations, fixée annuellement par délibération du Conseil Municipal, et appliquée à compter du 1er janvier suivant.</w:t>
      </w:r>
    </w:p>
    <w:p w:rsidR="007B323B" w:rsidRPr="007B323B" w:rsidRDefault="007B323B" w:rsidP="008A2DE3">
      <w:pPr>
        <w:tabs>
          <w:tab w:val="left" w:pos="2125"/>
        </w:tabs>
        <w:ind w:left="1418" w:right="580"/>
        <w:rPr>
          <w:sz w:val="24"/>
        </w:rPr>
      </w:pPr>
      <w:r w:rsidRPr="007B323B">
        <w:rPr>
          <w:sz w:val="24"/>
        </w:rPr>
        <w:t>Les biens matériels, les services, les moyens humains déployés, et le cadrage pour chaque type de location, ou chaque prestation ou service mentionnés dans la Grille Tarifaire, sont expliqués dans l’</w:t>
      </w:r>
      <w:r w:rsidRPr="007B323B">
        <w:rPr>
          <w:i/>
          <w:sz w:val="24"/>
        </w:rPr>
        <w:t>annexe du règlement</w:t>
      </w:r>
      <w:r w:rsidRPr="007B323B">
        <w:rPr>
          <w:sz w:val="24"/>
        </w:rPr>
        <w:t>.</w:t>
      </w:r>
    </w:p>
    <w:p w:rsidR="007B323B" w:rsidRPr="007B323B" w:rsidRDefault="007B323B" w:rsidP="008A2DE3">
      <w:pPr>
        <w:tabs>
          <w:tab w:val="left" w:pos="2125"/>
        </w:tabs>
        <w:ind w:left="1418" w:right="580"/>
        <w:rPr>
          <w:sz w:val="24"/>
        </w:rPr>
      </w:pPr>
      <w:r w:rsidRPr="007B323B">
        <w:rPr>
          <w:sz w:val="24"/>
        </w:rPr>
        <w:t xml:space="preserve">Dans le cadre des locations, l’utilisateur, par signature du </w:t>
      </w:r>
      <w:r w:rsidRPr="007B323B">
        <w:rPr>
          <w:i/>
          <w:sz w:val="24"/>
        </w:rPr>
        <w:t>contrat de location</w:t>
      </w:r>
      <w:r w:rsidRPr="007B323B">
        <w:rPr>
          <w:sz w:val="24"/>
        </w:rPr>
        <w:t>, reconnaît avoir pris connaissance du Règlement et de son Annexe. Il s’engage à se conformer à l’ensemble de leurs prérogatives, notamment techniques et financières, en conformité avec les options de location choisies.</w:t>
      </w:r>
    </w:p>
    <w:p w:rsidR="007B323B" w:rsidRPr="007B323B" w:rsidRDefault="007B323B" w:rsidP="008A2DE3">
      <w:pPr>
        <w:tabs>
          <w:tab w:val="left" w:pos="2125"/>
        </w:tabs>
        <w:ind w:left="1418" w:right="580"/>
        <w:rPr>
          <w:sz w:val="24"/>
        </w:rPr>
      </w:pPr>
      <w:r w:rsidRPr="007B323B">
        <w:rPr>
          <w:sz w:val="24"/>
        </w:rPr>
        <w:t xml:space="preserve">L’accès aux infrastructures n’est possible qu’après étude de la demande par le Service Culturel et les Élus référents, </w:t>
      </w:r>
      <w:r w:rsidRPr="007B323B">
        <w:rPr>
          <w:b/>
          <w:sz w:val="24"/>
        </w:rPr>
        <w:t>uniquement en réponse à une demande écrite</w:t>
      </w:r>
      <w:r w:rsidRPr="007B323B">
        <w:rPr>
          <w:sz w:val="24"/>
        </w:rPr>
        <w:t xml:space="preserve">. La Ville se réserve le droit de répondre positivement ou négativement à toute demande. Elle se donne pour mission d’en informer et motiver ses choix. L’accès par le biais des locations, ne se fera que par réception du dossier de location, au centre duquel se trouve le </w:t>
      </w:r>
      <w:r w:rsidRPr="007B323B">
        <w:rPr>
          <w:i/>
          <w:sz w:val="24"/>
        </w:rPr>
        <w:t>contrat de location</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20"/>
        </w:numPr>
        <w:tabs>
          <w:tab w:val="left" w:pos="2125"/>
        </w:tabs>
        <w:ind w:left="1418" w:right="580" w:firstLine="0"/>
        <w:rPr>
          <w:sz w:val="24"/>
        </w:rPr>
      </w:pPr>
      <w:r w:rsidRPr="007B323B">
        <w:rPr>
          <w:sz w:val="24"/>
        </w:rPr>
        <w:t>Procédures de réservation : nouvelle utilisation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 xml:space="preserve">Est considérée comme </w:t>
      </w:r>
      <w:r w:rsidRPr="007B323B">
        <w:rPr>
          <w:sz w:val="24"/>
          <w:u w:val="single"/>
        </w:rPr>
        <w:t>une nouvelle utilisation</w:t>
      </w:r>
      <w:r w:rsidRPr="007B323B">
        <w:rPr>
          <w:sz w:val="24"/>
        </w:rPr>
        <w:t>, toute manifestation dans les locaux n'ayant jamais eu lieu sous la même forme, au cours des 2 dernières saisons (septembre-juillet), ce caractère spécifique n'étant pas lié à d'autres activités éventuelles de l'utilisateur dans ces mêmes locaux.</w:t>
      </w:r>
    </w:p>
    <w:p w:rsidR="007B323B" w:rsidRPr="007B323B" w:rsidRDefault="007B323B" w:rsidP="008A2DE3">
      <w:pPr>
        <w:tabs>
          <w:tab w:val="left" w:pos="2125"/>
        </w:tabs>
        <w:ind w:left="1418" w:right="580"/>
        <w:rPr>
          <w:sz w:val="24"/>
        </w:rPr>
      </w:pPr>
      <w:r w:rsidRPr="007B323B">
        <w:rPr>
          <w:sz w:val="24"/>
        </w:rPr>
        <w:t>C'est le Service Culturel qui seul, se charge d'apprécier ce caractère d'utilisation.</w:t>
      </w:r>
    </w:p>
    <w:p w:rsidR="007B323B" w:rsidRPr="007B323B" w:rsidRDefault="007B323B" w:rsidP="008A2DE3">
      <w:pPr>
        <w:tabs>
          <w:tab w:val="left" w:pos="2125"/>
        </w:tabs>
        <w:ind w:left="1418" w:right="580"/>
        <w:rPr>
          <w:sz w:val="24"/>
        </w:rPr>
      </w:pPr>
      <w:r w:rsidRPr="007B323B">
        <w:rPr>
          <w:sz w:val="24"/>
        </w:rPr>
        <w:t>Pour toute demande considérée comme une nouvelle utilisation par le Service Culturel, il sera demandé à l'utilisateur un rendez-vous dès réception de la demande écrite, afin de préciser son projet (contenu, dates, nature des besoins...) et de se faire indiquer les présentes conditions réglementaires ainsi qu'une estimation tarifaire.</w:t>
      </w:r>
    </w:p>
    <w:p w:rsidR="007B323B" w:rsidRPr="007B323B" w:rsidRDefault="007B323B" w:rsidP="008A2DE3">
      <w:pPr>
        <w:tabs>
          <w:tab w:val="left" w:pos="2125"/>
        </w:tabs>
        <w:ind w:left="1418" w:right="580"/>
        <w:rPr>
          <w:sz w:val="24"/>
        </w:rPr>
      </w:pPr>
      <w:r w:rsidRPr="007B323B">
        <w:rPr>
          <w:sz w:val="24"/>
        </w:rPr>
        <w:t>Pour la suite, la procédure s'effectue de la manière présentée à l'art. 7.3, par l'envoi de la</w:t>
      </w:r>
    </w:p>
    <w:p w:rsidR="007B323B" w:rsidRPr="007B323B" w:rsidRDefault="007B323B" w:rsidP="008A2DE3">
      <w:pPr>
        <w:tabs>
          <w:tab w:val="left" w:pos="2125"/>
        </w:tabs>
        <w:ind w:left="1418" w:right="580"/>
        <w:rPr>
          <w:sz w:val="24"/>
        </w:rPr>
      </w:pPr>
      <w:proofErr w:type="gramStart"/>
      <w:r w:rsidRPr="007B323B">
        <w:rPr>
          <w:i/>
          <w:sz w:val="24"/>
        </w:rPr>
        <w:t>fiche</w:t>
      </w:r>
      <w:proofErr w:type="gramEnd"/>
      <w:r w:rsidRPr="007B323B">
        <w:rPr>
          <w:i/>
          <w:sz w:val="24"/>
        </w:rPr>
        <w:t xml:space="preserve"> d'engagement</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20"/>
        </w:numPr>
        <w:tabs>
          <w:tab w:val="left" w:pos="2125"/>
        </w:tabs>
        <w:ind w:left="1418" w:right="580" w:firstLine="0"/>
        <w:rPr>
          <w:sz w:val="24"/>
        </w:rPr>
      </w:pPr>
      <w:r w:rsidRPr="007B323B">
        <w:rPr>
          <w:sz w:val="24"/>
        </w:rPr>
        <w:t>Procédures de réservation : utilisation régulière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Est considérée comme u</w:t>
      </w:r>
      <w:r w:rsidRPr="007B323B">
        <w:rPr>
          <w:sz w:val="24"/>
          <w:u w:val="single"/>
        </w:rPr>
        <w:t>tilisation régulière</w:t>
      </w:r>
      <w:r w:rsidRPr="007B323B">
        <w:rPr>
          <w:sz w:val="24"/>
        </w:rPr>
        <w:t>, toute manifestation ayant déjà eu lieu sous la même forme, au cours des 2 dernières saisons.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Une demande d'occupation dans le cadre des locations s’effectue comme suit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vérification</w:t>
      </w:r>
      <w:proofErr w:type="gramEnd"/>
      <w:r w:rsidRPr="007B323B">
        <w:rPr>
          <w:sz w:val="24"/>
        </w:rPr>
        <w:t xml:space="preserve"> des disponibilités (oralement) : préciser le type de manifestations, locaux et configuration, dates souhaitées et horaires, et prise de connaissance des tarifs. Envoi d’un devis, sur demande. Cette démarche ne peut s'opérer plus d’un an à l’avance. </w:t>
      </w:r>
      <w:r w:rsidRPr="007B323B">
        <w:rPr>
          <w:sz w:val="24"/>
          <w:u w:val="single"/>
        </w:rPr>
        <w:t>Aucune réponse de disponibilité positive ne vaut réservation</w:t>
      </w:r>
      <w:r w:rsidRPr="007B323B">
        <w:rPr>
          <w:sz w:val="24"/>
        </w:rPr>
        <w:t xml:space="preserve">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demande</w:t>
      </w:r>
      <w:proofErr w:type="gramEnd"/>
      <w:r w:rsidRPr="007B323B">
        <w:rPr>
          <w:sz w:val="24"/>
        </w:rPr>
        <w:t xml:space="preserve"> écrite adressée au Maire sous forme de courrier ou de courriel,</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en</w:t>
      </w:r>
      <w:proofErr w:type="gramEnd"/>
      <w:r w:rsidRPr="007B323B">
        <w:rPr>
          <w:sz w:val="24"/>
        </w:rPr>
        <w:t xml:space="preserve"> cas d'accord : réception de la </w:t>
      </w:r>
      <w:r w:rsidRPr="007B323B">
        <w:rPr>
          <w:i/>
          <w:sz w:val="24"/>
        </w:rPr>
        <w:t xml:space="preserve">fiche d'engagement </w:t>
      </w:r>
      <w:r w:rsidRPr="007B323B">
        <w:rPr>
          <w:sz w:val="24"/>
        </w:rPr>
        <w:t xml:space="preserve">et du </w:t>
      </w:r>
      <w:r w:rsidRPr="007B323B">
        <w:rPr>
          <w:i/>
          <w:sz w:val="24"/>
        </w:rPr>
        <w:t>règlement d'utilisation</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renvoi</w:t>
      </w:r>
      <w:proofErr w:type="gramEnd"/>
      <w:r w:rsidRPr="007B323B">
        <w:rPr>
          <w:sz w:val="24"/>
        </w:rPr>
        <w:t xml:space="preserve"> de la fiche d'engagement au maximum 1 an, au minimum 2 mois avant la date de la manifestation, sauf procédure d'urgence. </w:t>
      </w:r>
      <w:r w:rsidRPr="007B323B">
        <w:rPr>
          <w:sz w:val="24"/>
          <w:u w:val="single"/>
        </w:rPr>
        <w:t>Aucune réservation n'est effective avant réception de cette fiche, et l'utilisateur s'expose en cas de non-</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tabs>
          <w:tab w:val="left" w:pos="2125"/>
        </w:tabs>
        <w:ind w:left="1418" w:right="580"/>
        <w:rPr>
          <w:sz w:val="24"/>
        </w:rPr>
      </w:pPr>
      <w:proofErr w:type="gramStart"/>
      <w:r w:rsidRPr="007B323B">
        <w:rPr>
          <w:sz w:val="24"/>
          <w:u w:val="single"/>
        </w:rPr>
        <w:t>respect</w:t>
      </w:r>
      <w:proofErr w:type="gramEnd"/>
      <w:r w:rsidRPr="007B323B">
        <w:rPr>
          <w:sz w:val="24"/>
          <w:u w:val="single"/>
        </w:rPr>
        <w:t xml:space="preserve"> du délai, à une annulation de son option</w:t>
      </w:r>
      <w:r w:rsidRPr="007B323B">
        <w:rPr>
          <w:sz w:val="24"/>
        </w:rPr>
        <w:t xml:space="preserve">. La tarification à réception de l’engagement, plus de 6 mois avant la date, est plus chère (cf. </w:t>
      </w:r>
      <w:r w:rsidRPr="007B323B">
        <w:rPr>
          <w:i/>
          <w:sz w:val="24"/>
        </w:rPr>
        <w:t>Annexe</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sz w:val="24"/>
        </w:rPr>
      </w:pPr>
      <w:proofErr w:type="gramStart"/>
      <w:r w:rsidRPr="007B323B">
        <w:rPr>
          <w:sz w:val="24"/>
        </w:rPr>
        <w:t>prise</w:t>
      </w:r>
      <w:proofErr w:type="gramEnd"/>
      <w:r w:rsidRPr="007B323B">
        <w:rPr>
          <w:sz w:val="24"/>
        </w:rPr>
        <w:t xml:space="preserve"> de </w:t>
      </w:r>
      <w:r w:rsidRPr="007B323B">
        <w:rPr>
          <w:i/>
          <w:sz w:val="24"/>
        </w:rPr>
        <w:t xml:space="preserve">rendez-vous avec l'équipe technique et sécurité </w:t>
      </w:r>
      <w:r w:rsidRPr="007B323B">
        <w:rPr>
          <w:sz w:val="24"/>
        </w:rPr>
        <w:t>(cf. coordonnées p.22) au minimum 1 mois avant la date de la manifestation</w:t>
      </w:r>
      <w:r w:rsidR="00D07708" w:rsidRPr="00C83609">
        <w:rPr>
          <w:sz w:val="24"/>
        </w:rPr>
        <w:t xml:space="preserve"> afin de préciser les demandes humaines, logistiques et techniques</w:t>
      </w:r>
      <w:r w:rsidRPr="00C83609">
        <w:rPr>
          <w:sz w:val="24"/>
        </w:rPr>
        <w:t xml:space="preserve">. </w:t>
      </w:r>
      <w:r w:rsidRPr="00C83609">
        <w:rPr>
          <w:sz w:val="24"/>
          <w:u w:val="single"/>
        </w:rPr>
        <w:t>Cette démarche est obligatoire</w:t>
      </w:r>
      <w:r w:rsidRPr="00C83609">
        <w:rPr>
          <w:sz w:val="24"/>
        </w:rPr>
        <w:t xml:space="preserve">, sans quoi l'utilisateur s'expose à l'absence de support technique (prestation technique correspondant à la base de location, cf. </w:t>
      </w:r>
      <w:r w:rsidRPr="00C83609">
        <w:rPr>
          <w:i/>
          <w:sz w:val="24"/>
        </w:rPr>
        <w:t>Annexe</w:t>
      </w:r>
      <w:r w:rsidRPr="00C83609">
        <w:rPr>
          <w:sz w:val="24"/>
        </w:rPr>
        <w:t>). Établissement et signature</w:t>
      </w:r>
      <w:r w:rsidR="00D07708" w:rsidRPr="00C83609">
        <w:rPr>
          <w:sz w:val="24"/>
        </w:rPr>
        <w:t xml:space="preserve"> par l’utilisateur et l’équipe technique</w:t>
      </w:r>
      <w:r w:rsidRPr="00C83609">
        <w:rPr>
          <w:sz w:val="24"/>
        </w:rPr>
        <w:t xml:space="preserve"> d'un </w:t>
      </w:r>
      <w:r w:rsidRPr="00C83609">
        <w:rPr>
          <w:i/>
          <w:sz w:val="24"/>
        </w:rPr>
        <w:t>devis technique</w:t>
      </w:r>
      <w:r w:rsidRPr="00C83609">
        <w:rPr>
          <w:sz w:val="24"/>
        </w:rPr>
        <w:t xml:space="preserve">, partie intégrante du </w:t>
      </w:r>
      <w:r w:rsidRPr="00C83609">
        <w:rPr>
          <w:i/>
          <w:sz w:val="24"/>
        </w:rPr>
        <w:t xml:space="preserve">contrat de location </w:t>
      </w:r>
      <w:r w:rsidRPr="00C83609">
        <w:rPr>
          <w:sz w:val="24"/>
        </w:rPr>
        <w:t>(cf. art. 8),</w:t>
      </w:r>
      <w:r w:rsidR="00D07708" w:rsidRPr="00C83609">
        <w:rPr>
          <w:sz w:val="24"/>
        </w:rPr>
        <w:t xml:space="preserve"> si lors de ce rendez-vous les éléments renseignés (moyens techniques, logistiques, sécuritaires ou humains) devaient par leur complexité rendre la manifestation impossible à accueill</w:t>
      </w:r>
      <w:r w:rsidR="007E3BA7" w:rsidRPr="00C83609">
        <w:rPr>
          <w:sz w:val="24"/>
        </w:rPr>
        <w:t>ir ou devait entrainer un surcoû</w:t>
      </w:r>
      <w:r w:rsidR="00D07708" w:rsidRPr="00C83609">
        <w:rPr>
          <w:sz w:val="24"/>
        </w:rPr>
        <w:t>t important à charge de l’organisateur, le service culturel ne pourrait être tenu pour responsable et aucun dédommagement ni solu</w:t>
      </w:r>
      <w:r w:rsidR="007E3BA7" w:rsidRPr="00C83609">
        <w:rPr>
          <w:sz w:val="24"/>
        </w:rPr>
        <w:t>tion de remplacement ne pourront</w:t>
      </w:r>
      <w:r w:rsidR="00D07708" w:rsidRPr="00C83609">
        <w:rPr>
          <w:sz w:val="24"/>
        </w:rPr>
        <w:t xml:space="preserve"> être exigé.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2"/>
        </w:numPr>
        <w:tabs>
          <w:tab w:val="left" w:pos="2125"/>
        </w:tabs>
        <w:ind w:left="1418" w:right="580" w:firstLine="0"/>
        <w:rPr>
          <w:i/>
          <w:sz w:val="24"/>
        </w:rPr>
      </w:pPr>
      <w:proofErr w:type="gramStart"/>
      <w:r w:rsidRPr="007B323B">
        <w:rPr>
          <w:sz w:val="24"/>
        </w:rPr>
        <w:t>le</w:t>
      </w:r>
      <w:proofErr w:type="gramEnd"/>
      <w:r w:rsidRPr="007B323B">
        <w:rPr>
          <w:sz w:val="24"/>
        </w:rPr>
        <w:t xml:space="preserve"> projet technique pourra toutefois être modifié, </w:t>
      </w:r>
      <w:r w:rsidRPr="007B323B">
        <w:rPr>
          <w:sz w:val="24"/>
          <w:u w:val="single"/>
        </w:rPr>
        <w:t>uniquement avec l'accord de l'équipe technique</w:t>
      </w:r>
      <w:r w:rsidRPr="007B323B">
        <w:rPr>
          <w:sz w:val="24"/>
        </w:rPr>
        <w:t xml:space="preserve">, jusqu'à 48h avant la manifestation, nécessitant l’établissement d’un </w:t>
      </w:r>
      <w:r w:rsidRPr="007B323B">
        <w:rPr>
          <w:i/>
          <w:sz w:val="24"/>
        </w:rPr>
        <w:t xml:space="preserve">avenant, </w:t>
      </w:r>
      <w:r w:rsidRPr="007B323B">
        <w:rPr>
          <w:sz w:val="24"/>
        </w:rPr>
        <w:t>en cas d’engagement de frais supplémentaires</w:t>
      </w:r>
      <w:r w:rsidRPr="007B323B">
        <w:rPr>
          <w:i/>
          <w:sz w:val="24"/>
        </w:rPr>
        <w:t>.</w:t>
      </w:r>
    </w:p>
    <w:p w:rsidR="007B323B" w:rsidRPr="007B323B" w:rsidRDefault="007B323B" w:rsidP="008A2DE3">
      <w:pPr>
        <w:tabs>
          <w:tab w:val="left" w:pos="2125"/>
        </w:tabs>
        <w:ind w:left="1418" w:right="580"/>
        <w:rPr>
          <w:i/>
          <w:sz w:val="24"/>
        </w:rPr>
      </w:pPr>
    </w:p>
    <w:p w:rsidR="007B323B" w:rsidRPr="007B323B" w:rsidRDefault="007B323B" w:rsidP="008A2DE3">
      <w:pPr>
        <w:numPr>
          <w:ilvl w:val="1"/>
          <w:numId w:val="20"/>
        </w:numPr>
        <w:ind w:left="1418" w:right="580" w:firstLine="0"/>
        <w:rPr>
          <w:sz w:val="24"/>
        </w:rPr>
      </w:pPr>
      <w:r w:rsidRPr="007B323B">
        <w:rPr>
          <w:sz w:val="24"/>
        </w:rPr>
        <w:t>Procédure accélérée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Pour des cas urgents d'utilisation, dûment justifiés, la procédure peut être délestée de ses contraintes temporelles par le service, mais obéira au même processus, éventuellement allégé.</w:t>
      </w:r>
    </w:p>
    <w:p w:rsidR="007B323B" w:rsidRDefault="007B323B" w:rsidP="008A2DE3">
      <w:pPr>
        <w:tabs>
          <w:tab w:val="left" w:pos="2125"/>
        </w:tabs>
        <w:ind w:left="1418" w:right="580"/>
        <w:rPr>
          <w:sz w:val="24"/>
        </w:rPr>
      </w:pPr>
      <w:r w:rsidRPr="007B323B">
        <w:rPr>
          <w:sz w:val="24"/>
        </w:rPr>
        <w:t>Dans ces cas uniquement et après étude de la demande, le service se réserve seul, le droit de fixer un nouveau cadre procédurier et calendaire allégé et le cas échéant des restrictions de locaux ou de prestations, qu'il signifiera à l'utilisateur.</w:t>
      </w:r>
    </w:p>
    <w:p w:rsidR="00D07708" w:rsidRDefault="00D07708" w:rsidP="008A2DE3">
      <w:pPr>
        <w:tabs>
          <w:tab w:val="left" w:pos="2125"/>
        </w:tabs>
        <w:ind w:left="1418" w:right="580"/>
        <w:rPr>
          <w:sz w:val="24"/>
        </w:rPr>
      </w:pPr>
    </w:p>
    <w:p w:rsidR="00D07708" w:rsidRPr="00C83609" w:rsidRDefault="00D07708" w:rsidP="00D07708">
      <w:pPr>
        <w:pStyle w:val="Paragraphedeliste"/>
        <w:numPr>
          <w:ilvl w:val="1"/>
          <w:numId w:val="20"/>
        </w:numPr>
        <w:tabs>
          <w:tab w:val="left" w:pos="2125"/>
        </w:tabs>
        <w:ind w:right="580"/>
        <w:rPr>
          <w:sz w:val="24"/>
        </w:rPr>
      </w:pPr>
      <w:proofErr w:type="gramStart"/>
      <w:r w:rsidRPr="00C83609">
        <w:rPr>
          <w:sz w:val="24"/>
        </w:rPr>
        <w:t>cas</w:t>
      </w:r>
      <w:proofErr w:type="gramEnd"/>
      <w:r w:rsidRPr="00C83609">
        <w:rPr>
          <w:sz w:val="24"/>
        </w:rPr>
        <w:t xml:space="preserve"> particulier des réunions électorales</w:t>
      </w:r>
    </w:p>
    <w:p w:rsidR="00D07708" w:rsidRPr="00C83609" w:rsidRDefault="00D07708" w:rsidP="00D07708">
      <w:pPr>
        <w:tabs>
          <w:tab w:val="left" w:pos="2125"/>
        </w:tabs>
        <w:ind w:left="1416" w:right="580"/>
        <w:rPr>
          <w:sz w:val="24"/>
        </w:rPr>
      </w:pPr>
      <w:proofErr w:type="gramStart"/>
      <w:r w:rsidRPr="00C83609">
        <w:rPr>
          <w:sz w:val="24"/>
        </w:rPr>
        <w:t>est</w:t>
      </w:r>
      <w:proofErr w:type="gramEnd"/>
      <w:r w:rsidRPr="00C83609">
        <w:rPr>
          <w:sz w:val="24"/>
        </w:rPr>
        <w:t xml:space="preserve"> accessible en vue d’y tenir une réunion électorale la salle du Casino des Faïenceries, pour une période allant du lundi précédant le jour du scrutin dans la limite d’une mise à disposition par tour et par candidat ou parti. </w:t>
      </w:r>
    </w:p>
    <w:p w:rsidR="00D07708" w:rsidRPr="00C83609" w:rsidRDefault="00D07708" w:rsidP="00D07708">
      <w:pPr>
        <w:tabs>
          <w:tab w:val="left" w:pos="2125"/>
        </w:tabs>
        <w:ind w:left="1416" w:right="580"/>
        <w:rPr>
          <w:sz w:val="24"/>
        </w:rPr>
      </w:pPr>
      <w:r w:rsidRPr="00C83609">
        <w:rPr>
          <w:sz w:val="24"/>
        </w:rPr>
        <w:t xml:space="preserve">Afin d’assurer les montages techniques, la salle ne pourra être occupée avant 13h. Toute demande d’installation technique ou logistique devra avoir obtenu l’aval de la direction technique au minimum 7 jours avant la date d’occupation. </w:t>
      </w:r>
    </w:p>
    <w:p w:rsidR="00D07708" w:rsidRPr="00C83609" w:rsidRDefault="00D07708" w:rsidP="00D07708">
      <w:pPr>
        <w:tabs>
          <w:tab w:val="left" w:pos="2125"/>
        </w:tabs>
        <w:ind w:left="1416" w:right="580"/>
        <w:rPr>
          <w:sz w:val="24"/>
        </w:rPr>
      </w:pPr>
      <w:r w:rsidRPr="00C83609">
        <w:rPr>
          <w:sz w:val="24"/>
        </w:rPr>
        <w:t xml:space="preserve">En cas de demandes multiples pour un même jour, le premier demandeur sera considéré comme prioritaire (date de réception du contrat de mise à disposition faisant foi) </w:t>
      </w:r>
    </w:p>
    <w:p w:rsidR="00D07708" w:rsidRPr="00C83609" w:rsidRDefault="00D07708" w:rsidP="00D07708">
      <w:pPr>
        <w:tabs>
          <w:tab w:val="left" w:pos="2125"/>
        </w:tabs>
        <w:ind w:left="1416" w:right="580"/>
        <w:rPr>
          <w:sz w:val="24"/>
        </w:rPr>
      </w:pPr>
      <w:r w:rsidRPr="00C83609">
        <w:rPr>
          <w:sz w:val="24"/>
        </w:rPr>
        <w:t>La mise à disposition comprend l’ensemble des salles (auditorium, salon d’honneur, hall d’exposition et bar), il incombe néanmoins au demandeur de faire précisément mention</w:t>
      </w:r>
      <w:r w:rsidR="006A55CA" w:rsidRPr="00C83609">
        <w:rPr>
          <w:sz w:val="24"/>
        </w:rPr>
        <w:t xml:space="preserve"> des espaces et configurations souhaités par retour du contrat. Toute modification ultérieure devra avoir obtenu l’aval du service culturel. </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6" w:name="_bookmark5"/>
      <w:bookmarkEnd w:id="6"/>
      <w:r w:rsidRPr="007B323B">
        <w:rPr>
          <w:sz w:val="24"/>
        </w:rPr>
        <w:t>ART. 8 :</w:t>
      </w:r>
      <w:r w:rsidRPr="007B323B">
        <w:rPr>
          <w:sz w:val="24"/>
        </w:rPr>
        <w:tab/>
        <w:t>Contrat, convention, facture et pièces administratives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9"/>
        </w:numPr>
        <w:tabs>
          <w:tab w:val="left" w:pos="2125"/>
        </w:tabs>
        <w:ind w:left="1418" w:right="580" w:firstLine="0"/>
        <w:rPr>
          <w:b/>
          <w:bCs/>
          <w:sz w:val="24"/>
        </w:rPr>
      </w:pPr>
      <w:r w:rsidRPr="007B323B">
        <w:rPr>
          <w:b/>
          <w:bCs/>
          <w:sz w:val="24"/>
        </w:rPr>
        <w:t xml:space="preserve">Toute réservation ne sera considérée comme ferme et définitive qu’après réception du 1er volet du contrat, la </w:t>
      </w:r>
      <w:r w:rsidRPr="007B323B">
        <w:rPr>
          <w:b/>
          <w:bCs/>
          <w:i/>
          <w:sz w:val="24"/>
        </w:rPr>
        <w:t>fiche d’engagement</w:t>
      </w:r>
      <w:r w:rsidRPr="007B323B">
        <w:rPr>
          <w:b/>
          <w:bCs/>
          <w:sz w:val="24"/>
        </w:rPr>
        <w:t>, ou de la Convention, rempli(e) et signé(e) du responsable légal de l’utilisateur.</w:t>
      </w:r>
    </w:p>
    <w:p w:rsidR="007B323B" w:rsidRPr="007B323B" w:rsidRDefault="007B323B" w:rsidP="008A2DE3">
      <w:pPr>
        <w:tabs>
          <w:tab w:val="left" w:pos="2125"/>
        </w:tabs>
        <w:ind w:left="1418" w:right="580"/>
        <w:rPr>
          <w:b/>
          <w:sz w:val="24"/>
        </w:rPr>
      </w:pPr>
    </w:p>
    <w:p w:rsidR="007B323B" w:rsidRPr="007B323B" w:rsidRDefault="007B323B" w:rsidP="008A2DE3">
      <w:pPr>
        <w:numPr>
          <w:ilvl w:val="1"/>
          <w:numId w:val="19"/>
        </w:numPr>
        <w:tabs>
          <w:tab w:val="left" w:pos="2125"/>
        </w:tabs>
        <w:ind w:left="1418" w:right="580" w:firstLine="0"/>
        <w:rPr>
          <w:sz w:val="24"/>
        </w:rPr>
      </w:pPr>
      <w:r w:rsidRPr="007B323B">
        <w:rPr>
          <w:sz w:val="24"/>
        </w:rPr>
        <w:t>Type de contrats</w:t>
      </w:r>
    </w:p>
    <w:p w:rsidR="007B323B" w:rsidRPr="007B323B" w:rsidRDefault="007B323B" w:rsidP="008A2DE3">
      <w:pPr>
        <w:numPr>
          <w:ilvl w:val="0"/>
          <w:numId w:val="27"/>
        </w:numPr>
        <w:tabs>
          <w:tab w:val="left" w:pos="2125"/>
        </w:tabs>
        <w:ind w:left="1418" w:right="580" w:firstLine="0"/>
        <w:rPr>
          <w:i/>
          <w:sz w:val="24"/>
        </w:rPr>
      </w:pPr>
      <w:proofErr w:type="gramStart"/>
      <w:r w:rsidRPr="007B323B">
        <w:rPr>
          <w:sz w:val="24"/>
        </w:rPr>
        <w:t>contrat</w:t>
      </w:r>
      <w:proofErr w:type="gramEnd"/>
      <w:r w:rsidRPr="007B323B">
        <w:rPr>
          <w:sz w:val="24"/>
        </w:rPr>
        <w:t xml:space="preserve"> de type « </w:t>
      </w:r>
      <w:r w:rsidRPr="007B323B">
        <w:rPr>
          <w:i/>
          <w:sz w:val="24"/>
        </w:rPr>
        <w:t>Structure privée ou publique, association non-sarregueminoise »,</w:t>
      </w:r>
    </w:p>
    <w:p w:rsidR="007B323B" w:rsidRPr="007B323B" w:rsidRDefault="007B323B" w:rsidP="008A2DE3">
      <w:pPr>
        <w:numPr>
          <w:ilvl w:val="0"/>
          <w:numId w:val="27"/>
        </w:numPr>
        <w:tabs>
          <w:tab w:val="left" w:pos="2125"/>
        </w:tabs>
        <w:ind w:left="1418" w:right="580" w:firstLine="0"/>
        <w:rPr>
          <w:i/>
          <w:sz w:val="24"/>
        </w:rPr>
      </w:pPr>
      <w:proofErr w:type="gramStart"/>
      <w:r w:rsidRPr="007B323B">
        <w:rPr>
          <w:sz w:val="24"/>
        </w:rPr>
        <w:t>contrat</w:t>
      </w:r>
      <w:proofErr w:type="gramEnd"/>
      <w:r w:rsidRPr="007B323B">
        <w:rPr>
          <w:sz w:val="24"/>
        </w:rPr>
        <w:t xml:space="preserve"> de type « </w:t>
      </w:r>
      <w:r w:rsidRPr="007B323B">
        <w:rPr>
          <w:i/>
          <w:sz w:val="24"/>
        </w:rPr>
        <w:t>Association sarregueminoise »,</w:t>
      </w: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contrat</w:t>
      </w:r>
      <w:proofErr w:type="gramEnd"/>
      <w:r w:rsidRPr="007B323B">
        <w:rPr>
          <w:sz w:val="24"/>
        </w:rPr>
        <w:t xml:space="preserve"> de type « </w:t>
      </w:r>
      <w:r w:rsidRPr="007B323B">
        <w:rPr>
          <w:i/>
          <w:sz w:val="24"/>
        </w:rPr>
        <w:t xml:space="preserve">Exposition </w:t>
      </w:r>
      <w:r w:rsidRPr="007B323B">
        <w:rPr>
          <w:sz w:val="24"/>
        </w:rPr>
        <w:t>»,</w:t>
      </w: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contrat</w:t>
      </w:r>
      <w:proofErr w:type="gramEnd"/>
      <w:r w:rsidRPr="007B323B">
        <w:rPr>
          <w:sz w:val="24"/>
        </w:rPr>
        <w:t xml:space="preserve"> de type « </w:t>
      </w:r>
      <w:r w:rsidRPr="007B323B">
        <w:rPr>
          <w:i/>
          <w:sz w:val="24"/>
        </w:rPr>
        <w:t xml:space="preserve">Utilisation conventionnée ou interne </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9"/>
        </w:numPr>
        <w:tabs>
          <w:tab w:val="left" w:pos="2125"/>
        </w:tabs>
        <w:ind w:left="1418" w:right="580" w:firstLine="0"/>
        <w:rPr>
          <w:sz w:val="24"/>
        </w:rPr>
      </w:pPr>
      <w:r w:rsidRPr="007B323B">
        <w:rPr>
          <w:sz w:val="24"/>
        </w:rPr>
        <w:t>Contenu d’un contrat</w:t>
      </w:r>
    </w:p>
    <w:p w:rsidR="007B323B" w:rsidRPr="007B323B" w:rsidRDefault="007B323B" w:rsidP="008A2DE3">
      <w:pPr>
        <w:numPr>
          <w:ilvl w:val="0"/>
          <w:numId w:val="27"/>
        </w:numPr>
        <w:tabs>
          <w:tab w:val="left" w:pos="2125"/>
        </w:tabs>
        <w:ind w:left="1418" w:right="580" w:firstLine="0"/>
        <w:rPr>
          <w:sz w:val="24"/>
        </w:rPr>
      </w:pPr>
      <w:r w:rsidRPr="007B323B">
        <w:rPr>
          <w:sz w:val="24"/>
        </w:rPr>
        <w:t xml:space="preserve">1er volet : </w:t>
      </w:r>
      <w:r w:rsidRPr="007B323B">
        <w:rPr>
          <w:i/>
          <w:sz w:val="24"/>
        </w:rPr>
        <w:t>fiche d’engagement</w:t>
      </w:r>
      <w:r w:rsidRPr="007B323B">
        <w:rPr>
          <w:sz w:val="24"/>
        </w:rPr>
        <w:t>,</w:t>
      </w:r>
    </w:p>
    <w:p w:rsidR="007B323B" w:rsidRPr="007B323B" w:rsidRDefault="007B323B" w:rsidP="008A2DE3">
      <w:pPr>
        <w:numPr>
          <w:ilvl w:val="0"/>
          <w:numId w:val="27"/>
        </w:numPr>
        <w:tabs>
          <w:tab w:val="left" w:pos="2125"/>
        </w:tabs>
        <w:ind w:left="1418" w:right="580" w:firstLine="0"/>
        <w:rPr>
          <w:sz w:val="24"/>
        </w:rPr>
      </w:pPr>
      <w:r w:rsidRPr="007B323B">
        <w:rPr>
          <w:sz w:val="24"/>
        </w:rPr>
        <w:t xml:space="preserve">2ème volet : </w:t>
      </w:r>
      <w:r w:rsidRPr="007B323B">
        <w:rPr>
          <w:i/>
          <w:sz w:val="24"/>
        </w:rPr>
        <w:t xml:space="preserve">informations pratiques </w:t>
      </w:r>
      <w:r w:rsidRPr="007B323B">
        <w:rPr>
          <w:sz w:val="24"/>
        </w:rPr>
        <w:t>relatives à la manifestation,</w:t>
      </w:r>
    </w:p>
    <w:p w:rsidR="007B323B" w:rsidRPr="007B323B" w:rsidRDefault="007B323B" w:rsidP="008A2DE3">
      <w:pPr>
        <w:numPr>
          <w:ilvl w:val="0"/>
          <w:numId w:val="27"/>
        </w:numPr>
        <w:tabs>
          <w:tab w:val="left" w:pos="2125"/>
        </w:tabs>
        <w:ind w:left="1418" w:right="580" w:firstLine="0"/>
        <w:rPr>
          <w:sz w:val="24"/>
        </w:rPr>
      </w:pPr>
      <w:r w:rsidRPr="007B323B">
        <w:rPr>
          <w:sz w:val="24"/>
        </w:rPr>
        <w:t xml:space="preserve">3ème volet : </w:t>
      </w:r>
      <w:r w:rsidRPr="007B323B">
        <w:rPr>
          <w:i/>
          <w:sz w:val="24"/>
        </w:rPr>
        <w:t xml:space="preserve">devis technique </w:t>
      </w:r>
      <w:r w:rsidRPr="007B323B">
        <w:rPr>
          <w:sz w:val="24"/>
        </w:rPr>
        <w:t xml:space="preserve">ou </w:t>
      </w:r>
      <w:r w:rsidRPr="007B323B">
        <w:rPr>
          <w:i/>
          <w:sz w:val="24"/>
        </w:rPr>
        <w:t>feuillet simplifié d’information technique</w:t>
      </w:r>
      <w:r w:rsidRPr="007B323B">
        <w:rPr>
          <w:sz w:val="24"/>
        </w:rPr>
        <w:t>,</w:t>
      </w:r>
    </w:p>
    <w:p w:rsidR="007B323B" w:rsidRPr="007B323B" w:rsidRDefault="007B323B" w:rsidP="008A2DE3">
      <w:pPr>
        <w:numPr>
          <w:ilvl w:val="0"/>
          <w:numId w:val="27"/>
        </w:numPr>
        <w:tabs>
          <w:tab w:val="left" w:pos="2125"/>
        </w:tabs>
        <w:ind w:left="1418" w:right="580" w:firstLine="0"/>
        <w:rPr>
          <w:sz w:val="24"/>
        </w:rPr>
      </w:pPr>
      <w:r w:rsidRPr="007B323B">
        <w:rPr>
          <w:sz w:val="24"/>
        </w:rPr>
        <w:t>4ème volet : rappel de règlement et signature,</w:t>
      </w: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volet</w:t>
      </w:r>
      <w:proofErr w:type="gramEnd"/>
      <w:r w:rsidRPr="007B323B">
        <w:rPr>
          <w:sz w:val="24"/>
        </w:rPr>
        <w:t xml:space="preserve"> optionnel : </w:t>
      </w:r>
      <w:r w:rsidRPr="007B323B">
        <w:rPr>
          <w:i/>
          <w:sz w:val="24"/>
        </w:rPr>
        <w:t xml:space="preserve">avenant </w:t>
      </w:r>
      <w:r w:rsidRPr="007B323B">
        <w:rPr>
          <w:sz w:val="24"/>
        </w:rPr>
        <w:t>au contrat,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 xml:space="preserve">L’ensemble des éléments doit être </w:t>
      </w:r>
      <w:r w:rsidRPr="007B323B">
        <w:rPr>
          <w:sz w:val="24"/>
          <w:u w:val="single"/>
        </w:rPr>
        <w:t>clairement renseigné</w:t>
      </w:r>
      <w:r w:rsidRPr="007B323B">
        <w:rPr>
          <w:sz w:val="24"/>
        </w:rPr>
        <w:t>, sans quoi le contrat ne peut être considéré comme complet et l’utilisateur ne peut prétendre à bénéficier des prestations adéquates.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9"/>
        </w:numPr>
        <w:ind w:left="1418" w:right="580" w:firstLine="0"/>
        <w:rPr>
          <w:sz w:val="24"/>
        </w:rPr>
      </w:pPr>
      <w:r w:rsidRPr="007B323B">
        <w:rPr>
          <w:sz w:val="24"/>
        </w:rPr>
        <w:t>Obligations et calendrier du contrat</w:t>
      </w:r>
    </w:p>
    <w:p w:rsidR="007B323B" w:rsidRPr="007B323B" w:rsidRDefault="007B323B" w:rsidP="008A2DE3">
      <w:pPr>
        <w:numPr>
          <w:ilvl w:val="0"/>
          <w:numId w:val="27"/>
        </w:numPr>
        <w:tabs>
          <w:tab w:val="left" w:pos="2125"/>
        </w:tabs>
        <w:ind w:left="1418" w:right="580" w:firstLine="0"/>
        <w:rPr>
          <w:sz w:val="24"/>
        </w:rPr>
      </w:pPr>
      <w:proofErr w:type="gramStart"/>
      <w:r w:rsidRPr="007B323B">
        <w:rPr>
          <w:i/>
          <w:sz w:val="24"/>
          <w:u w:val="single"/>
        </w:rPr>
        <w:t>fiche</w:t>
      </w:r>
      <w:proofErr w:type="gramEnd"/>
      <w:r w:rsidRPr="007B323B">
        <w:rPr>
          <w:i/>
          <w:sz w:val="24"/>
          <w:u w:val="single"/>
        </w:rPr>
        <w:t xml:space="preserve"> d’engagement</w:t>
      </w:r>
      <w:r w:rsidRPr="007B323B">
        <w:rPr>
          <w:i/>
          <w:sz w:val="24"/>
        </w:rPr>
        <w:t xml:space="preserve"> </w:t>
      </w:r>
      <w:r w:rsidRPr="007B323B">
        <w:rPr>
          <w:sz w:val="24"/>
        </w:rPr>
        <w:t>: détermine l’engagement de l’utilisateur. Elle doit être remise au minimum 2 mois avant la date d’utilisation, au service culturel. Elle doit obligatoirement mentionner les coordonnées de la structure, à laquelle sera adressée la facture, ainsi que la structure ou personne référente pour l’organisation,</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0"/>
          <w:numId w:val="27"/>
        </w:numPr>
        <w:tabs>
          <w:tab w:val="left" w:pos="2125"/>
        </w:tabs>
        <w:ind w:left="1418" w:right="580" w:firstLine="0"/>
        <w:rPr>
          <w:sz w:val="24"/>
        </w:rPr>
      </w:pPr>
      <w:proofErr w:type="gramStart"/>
      <w:r w:rsidRPr="007B323B">
        <w:rPr>
          <w:i/>
          <w:sz w:val="24"/>
          <w:u w:val="single"/>
        </w:rPr>
        <w:t>informations</w:t>
      </w:r>
      <w:proofErr w:type="gramEnd"/>
      <w:r w:rsidRPr="007B323B">
        <w:rPr>
          <w:i/>
          <w:sz w:val="24"/>
          <w:u w:val="single"/>
        </w:rPr>
        <w:t xml:space="preserve"> pratiques </w:t>
      </w:r>
      <w:r w:rsidRPr="007B323B">
        <w:rPr>
          <w:sz w:val="24"/>
          <w:u w:val="single"/>
        </w:rPr>
        <w:t xml:space="preserve">et </w:t>
      </w:r>
      <w:r w:rsidRPr="007B323B">
        <w:rPr>
          <w:i/>
          <w:sz w:val="24"/>
          <w:u w:val="single"/>
        </w:rPr>
        <w:t>devis technique</w:t>
      </w:r>
      <w:r w:rsidRPr="007B323B">
        <w:rPr>
          <w:i/>
          <w:sz w:val="24"/>
        </w:rPr>
        <w:t xml:space="preserve"> </w:t>
      </w:r>
      <w:r w:rsidRPr="007B323B">
        <w:rPr>
          <w:sz w:val="24"/>
        </w:rPr>
        <w:t xml:space="preserve">: indique l’ensemble des informations techniques et logistiques nécessaires à la Ville, pour le bon déroulement de la manifestation. Elle doit être remplie à l’issue d’un rendez-vous avec l’équipe technique et sécurité, planifié au minimum 1 mois avant la date d’utilisation. En cas de manifestation peu contraignante techniquement, en accord avec l’équipe technique, un feuillet simplifié pourra être rempli. Les informations de temps de présence </w:t>
      </w:r>
      <w:r w:rsidR="006A55CA" w:rsidRPr="00C83609">
        <w:rPr>
          <w:sz w:val="24"/>
        </w:rPr>
        <w:t>du public mais aussi du personnel organisateur ou des artistes</w:t>
      </w:r>
      <w:r w:rsidR="006A55CA">
        <w:rPr>
          <w:sz w:val="24"/>
        </w:rPr>
        <w:t xml:space="preserve"> </w:t>
      </w:r>
      <w:r w:rsidRPr="007B323B">
        <w:rPr>
          <w:sz w:val="24"/>
        </w:rPr>
        <w:t>sont primordiales</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i/>
          <w:sz w:val="24"/>
          <w:u w:val="single"/>
        </w:rPr>
        <w:t>extrait</w:t>
      </w:r>
      <w:proofErr w:type="gramEnd"/>
      <w:r w:rsidRPr="007B323B">
        <w:rPr>
          <w:i/>
          <w:sz w:val="24"/>
          <w:u w:val="single"/>
        </w:rPr>
        <w:t xml:space="preserve"> du règlement et signature</w:t>
      </w:r>
      <w:r w:rsidRPr="007B323B">
        <w:rPr>
          <w:i/>
          <w:sz w:val="24"/>
        </w:rPr>
        <w:t xml:space="preserve"> </w:t>
      </w:r>
      <w:r w:rsidRPr="007B323B">
        <w:rPr>
          <w:sz w:val="24"/>
        </w:rPr>
        <w:t>: vaut acceptation du règlement d'utilisation, des conditions d’utilisation ou de location établies entre l’utilisateur et la Ville, l’engagement de s’y conformer, et précise le montant de redevance à régler,</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r w:rsidRPr="007B323B">
        <w:rPr>
          <w:sz w:val="24"/>
          <w:u w:val="single"/>
        </w:rPr>
        <w:t xml:space="preserve"> </w:t>
      </w:r>
      <w:proofErr w:type="gramStart"/>
      <w:r w:rsidRPr="007B323B">
        <w:rPr>
          <w:sz w:val="24"/>
          <w:u w:val="single"/>
        </w:rPr>
        <w:t>l’</w:t>
      </w:r>
      <w:r w:rsidRPr="007B323B">
        <w:rPr>
          <w:i/>
          <w:sz w:val="24"/>
          <w:u w:val="single"/>
        </w:rPr>
        <w:t>avenant</w:t>
      </w:r>
      <w:proofErr w:type="gramEnd"/>
      <w:r w:rsidRPr="007B323B">
        <w:rPr>
          <w:i/>
          <w:sz w:val="24"/>
          <w:u w:val="single"/>
        </w:rPr>
        <w:t xml:space="preserve"> au contrat</w:t>
      </w:r>
      <w:r w:rsidRPr="007B323B">
        <w:rPr>
          <w:i/>
          <w:sz w:val="24"/>
        </w:rPr>
        <w:t xml:space="preserve"> </w:t>
      </w:r>
      <w:r w:rsidRPr="007B323B">
        <w:rPr>
          <w:sz w:val="24"/>
        </w:rPr>
        <w:t>est un complément de devis technique, à joindre au contrat, rempli en cas de prestation supplémentaire non inscrite au devis technique.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i/>
          <w:sz w:val="24"/>
        </w:rPr>
      </w:pPr>
      <w:r w:rsidRPr="007B323B">
        <w:rPr>
          <w:b/>
          <w:i/>
          <w:sz w:val="24"/>
        </w:rPr>
        <w:t>Les différents volets du contrat, en particulier la fiche d’engagement et les informations pratiques, sont à remplir avec le plus grand soin et la plus grande précision, sans quoi l’utilisateur s’expose à des restrictions, pouvant aller jusqu’à l’annulation de la manifestation.</w:t>
      </w:r>
    </w:p>
    <w:p w:rsidR="007B323B" w:rsidRPr="007B323B" w:rsidRDefault="007B323B" w:rsidP="008A2DE3">
      <w:pPr>
        <w:tabs>
          <w:tab w:val="left" w:pos="2125"/>
        </w:tabs>
        <w:ind w:left="1418" w:right="580"/>
        <w:rPr>
          <w:b/>
          <w:i/>
          <w:sz w:val="24"/>
        </w:rPr>
      </w:pPr>
    </w:p>
    <w:p w:rsidR="007B323B" w:rsidRPr="007B323B" w:rsidRDefault="007B323B" w:rsidP="008A2DE3">
      <w:pPr>
        <w:numPr>
          <w:ilvl w:val="1"/>
          <w:numId w:val="19"/>
        </w:numPr>
        <w:ind w:left="1418" w:right="580" w:firstLine="0"/>
        <w:rPr>
          <w:sz w:val="24"/>
        </w:rPr>
      </w:pPr>
      <w:r w:rsidRPr="007B323B">
        <w:rPr>
          <w:sz w:val="24"/>
        </w:rPr>
        <w:t>Cas particuliers</w:t>
      </w: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en</w:t>
      </w:r>
      <w:proofErr w:type="gramEnd"/>
      <w:r w:rsidRPr="007B323B">
        <w:rPr>
          <w:sz w:val="24"/>
        </w:rPr>
        <w:t xml:space="preserve"> cas de </w:t>
      </w:r>
      <w:proofErr w:type="spellStart"/>
      <w:r w:rsidRPr="007B323B">
        <w:rPr>
          <w:sz w:val="24"/>
        </w:rPr>
        <w:t>co</w:t>
      </w:r>
      <w:proofErr w:type="spellEnd"/>
      <w:r w:rsidRPr="007B323B">
        <w:rPr>
          <w:sz w:val="24"/>
        </w:rPr>
        <w:t>-organisation de manifestation par plusieurs structures extérieures à la Ville, ou de sous-traitance d’une manifestation, une seule structure et son représentant légal seront l’interlocuteur pour la responsabilité et la facturation, une seule structure ou personne sera l’interlocuteur pour l’organisation et le contenu,</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en</w:t>
      </w:r>
      <w:proofErr w:type="gramEnd"/>
      <w:r w:rsidRPr="007B323B">
        <w:rPr>
          <w:sz w:val="24"/>
        </w:rPr>
        <w:t xml:space="preserve"> cas de </w:t>
      </w:r>
      <w:proofErr w:type="spellStart"/>
      <w:r w:rsidRPr="007B323B">
        <w:rPr>
          <w:sz w:val="24"/>
        </w:rPr>
        <w:t>co</w:t>
      </w:r>
      <w:proofErr w:type="spellEnd"/>
      <w:r w:rsidRPr="007B323B">
        <w:rPr>
          <w:sz w:val="24"/>
        </w:rPr>
        <w:t>-organisation de manifestation par une ou plusieurs structures, et des services de la Ville, il conviendra aux services concernés de préciser en amont leur qualité de responsable de la manifestation, ou de simple co-organisateur,</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9"/>
        </w:numPr>
        <w:ind w:left="1418" w:right="580" w:firstLine="0"/>
        <w:rPr>
          <w:sz w:val="24"/>
        </w:rPr>
      </w:pPr>
      <w:r w:rsidRPr="007B323B">
        <w:rPr>
          <w:sz w:val="24"/>
        </w:rPr>
        <w:t>Conventions ou notes de service</w:t>
      </w:r>
    </w:p>
    <w:p w:rsidR="007B323B" w:rsidRPr="007B323B" w:rsidRDefault="007B323B" w:rsidP="008A2DE3">
      <w:pPr>
        <w:tabs>
          <w:tab w:val="left" w:pos="2125"/>
        </w:tabs>
        <w:ind w:left="1418" w:right="580"/>
        <w:rPr>
          <w:sz w:val="24"/>
        </w:rPr>
      </w:pPr>
      <w:r w:rsidRPr="007B323B">
        <w:rPr>
          <w:sz w:val="24"/>
        </w:rPr>
        <w:t xml:space="preserve">L’établissement d’une convention ou d’une note de service, ne permet pas de s’affranchir de la signature d’un </w:t>
      </w:r>
      <w:r w:rsidRPr="007B323B">
        <w:rPr>
          <w:i/>
          <w:sz w:val="24"/>
        </w:rPr>
        <w:t>Contrat</w:t>
      </w:r>
      <w:r w:rsidRPr="007B323B">
        <w:rPr>
          <w:sz w:val="24"/>
        </w:rPr>
        <w:t xml:space="preserve">, en particulier de la </w:t>
      </w:r>
      <w:r w:rsidRPr="007B323B">
        <w:rPr>
          <w:i/>
          <w:sz w:val="24"/>
        </w:rPr>
        <w:t>fiche d’engagement</w:t>
      </w:r>
      <w:r w:rsidRPr="007B323B">
        <w:rPr>
          <w:sz w:val="24"/>
        </w:rPr>
        <w:t>, qui fait foi.</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9"/>
        </w:numPr>
        <w:ind w:left="1418" w:right="580" w:firstLine="0"/>
        <w:rPr>
          <w:sz w:val="24"/>
        </w:rPr>
      </w:pPr>
      <w:r w:rsidRPr="007B323B">
        <w:rPr>
          <w:sz w:val="24"/>
        </w:rPr>
        <w:t>Pièces administratives</w:t>
      </w:r>
    </w:p>
    <w:p w:rsidR="007B323B" w:rsidRPr="007B323B" w:rsidRDefault="007B323B" w:rsidP="008A2DE3">
      <w:pPr>
        <w:tabs>
          <w:tab w:val="left" w:pos="2125"/>
        </w:tabs>
        <w:ind w:left="1418" w:right="580"/>
        <w:rPr>
          <w:sz w:val="24"/>
        </w:rPr>
      </w:pPr>
      <w:r w:rsidRPr="007B323B">
        <w:rPr>
          <w:sz w:val="24"/>
        </w:rPr>
        <w:t>Lors d’une première location ou mise à disposition conventionnée annuelle, et pour tout renouvellement de location ou convention, il sera demandé les pièces suivantes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ind w:left="1418" w:right="580" w:firstLine="0"/>
        <w:rPr>
          <w:sz w:val="24"/>
        </w:rPr>
      </w:pPr>
      <w:proofErr w:type="gramStart"/>
      <w:r w:rsidRPr="007B323B">
        <w:rPr>
          <w:sz w:val="24"/>
        </w:rPr>
        <w:t>un</w:t>
      </w:r>
      <w:proofErr w:type="gramEnd"/>
      <w:r w:rsidRPr="007B323B">
        <w:rPr>
          <w:sz w:val="24"/>
        </w:rPr>
        <w:t xml:space="preserve"> justificatif de la situation administrative et fiscale de l’organisateur,</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une</w:t>
      </w:r>
      <w:proofErr w:type="gramEnd"/>
      <w:r w:rsidRPr="007B323B">
        <w:rPr>
          <w:sz w:val="24"/>
        </w:rPr>
        <w:t xml:space="preserve"> attestation d’assurance responsabilité civile couvrant l’ensemble des risques liés à la manifestation (sans quoi il en sera facturé une, cf. </w:t>
      </w:r>
      <w:r w:rsidRPr="007B323B">
        <w:rPr>
          <w:i/>
          <w:sz w:val="24"/>
        </w:rPr>
        <w:t>Annexe</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rPr>
        <w:t>dans</w:t>
      </w:r>
      <w:proofErr w:type="gramEnd"/>
      <w:r w:rsidRPr="007B323B">
        <w:rPr>
          <w:sz w:val="24"/>
        </w:rPr>
        <w:t xml:space="preserve"> le cadre des « locations de salle », un acompte par chèque correspondant au montant de la salle (dans la catégorie de structure correspondante), y compris en cas de possible « gratuité » ou « réduction ». Ce chèque ne sera pas encaissé, sauf en cas d’annulation (voir art. 9.2) ou de demande de l’utilisateur, pour paiement partiel ou total de sa redevance.</w:t>
      </w:r>
    </w:p>
    <w:p w:rsidR="007B323B" w:rsidRPr="007B323B" w:rsidRDefault="007B323B" w:rsidP="008A2DE3">
      <w:pPr>
        <w:tabs>
          <w:tab w:val="left" w:pos="2125"/>
        </w:tabs>
        <w:ind w:left="1418" w:right="580"/>
        <w:rPr>
          <w:sz w:val="24"/>
        </w:rPr>
        <w:sectPr w:rsidR="007B323B" w:rsidRPr="007B323B">
          <w:pgSz w:w="11920" w:h="16850"/>
          <w:pgMar w:top="1480" w:right="0" w:bottom="920" w:left="0" w:header="0" w:footer="738" w:gutter="0"/>
          <w:cols w:space="720"/>
        </w:sectPr>
      </w:pPr>
    </w:p>
    <w:p w:rsidR="007B323B" w:rsidRPr="007B323B" w:rsidRDefault="007B323B" w:rsidP="008A2DE3">
      <w:pPr>
        <w:numPr>
          <w:ilvl w:val="1"/>
          <w:numId w:val="19"/>
        </w:numPr>
        <w:ind w:left="1418" w:right="580" w:firstLine="0"/>
        <w:rPr>
          <w:sz w:val="24"/>
        </w:rPr>
      </w:pPr>
      <w:r w:rsidRPr="007B323B">
        <w:rPr>
          <w:sz w:val="24"/>
        </w:rPr>
        <w:t>Facture et acompte</w:t>
      </w:r>
    </w:p>
    <w:p w:rsidR="007B323B" w:rsidRPr="007B323B" w:rsidRDefault="007B323B" w:rsidP="008A2DE3">
      <w:pPr>
        <w:tabs>
          <w:tab w:val="left" w:pos="2125"/>
        </w:tabs>
        <w:ind w:left="1418" w:right="580"/>
        <w:rPr>
          <w:sz w:val="24"/>
        </w:rPr>
      </w:pPr>
      <w:r w:rsidRPr="007B323B">
        <w:rPr>
          <w:sz w:val="24"/>
        </w:rPr>
        <w:t>Dans le cas d'une « location de salle », la redevance sera nécessairement adressée sous forme de facture, après la date d’utilisation (incluant l’ensemble des prestations constatées et effectuées, y compris par a</w:t>
      </w:r>
      <w:r w:rsidRPr="007B323B">
        <w:rPr>
          <w:i/>
          <w:sz w:val="24"/>
        </w:rPr>
        <w:t>venant</w:t>
      </w:r>
      <w:r w:rsidRPr="007B323B">
        <w:rPr>
          <w:sz w:val="24"/>
        </w:rPr>
        <w:t>). Dans le cas d'une Convention, la redevance sera adressée sous forme d’ordre de redevance, selon les modalités fixées à la Convention.</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9"/>
        </w:numPr>
        <w:tabs>
          <w:tab w:val="left" w:pos="2125"/>
        </w:tabs>
        <w:ind w:left="1418" w:right="580" w:firstLine="0"/>
        <w:rPr>
          <w:sz w:val="24"/>
        </w:rPr>
      </w:pPr>
      <w:r w:rsidRPr="007B323B">
        <w:rPr>
          <w:sz w:val="24"/>
        </w:rPr>
        <w:t xml:space="preserve">Le </w:t>
      </w:r>
      <w:r w:rsidRPr="007B323B">
        <w:rPr>
          <w:i/>
          <w:sz w:val="24"/>
        </w:rPr>
        <w:t>Contrat</w:t>
      </w:r>
      <w:r w:rsidRPr="007B323B">
        <w:rPr>
          <w:sz w:val="24"/>
        </w:rPr>
        <w:t>, ou la Convention, passé(e) pour la location ou la mise à disposition du Casino des Faïenceries est strictement personnel. L’organisateur ne peut céder à une personne physique ou morale les droits afférents à ces documents.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7" w:name="_bookmark6"/>
      <w:bookmarkEnd w:id="7"/>
      <w:r w:rsidRPr="007B323B">
        <w:rPr>
          <w:sz w:val="24"/>
        </w:rPr>
        <w:t>ART. 9 :</w:t>
      </w:r>
      <w:r w:rsidRPr="007B323B">
        <w:rPr>
          <w:sz w:val="24"/>
        </w:rPr>
        <w:tab/>
        <w:t>Annulation</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8"/>
        </w:numPr>
        <w:tabs>
          <w:tab w:val="left" w:pos="2125"/>
        </w:tabs>
        <w:ind w:left="1418" w:right="580" w:firstLine="0"/>
        <w:rPr>
          <w:sz w:val="24"/>
        </w:rPr>
      </w:pPr>
      <w:r w:rsidRPr="007B323B">
        <w:rPr>
          <w:sz w:val="24"/>
        </w:rPr>
        <w:t>Annulation par la Ville de Sarreguemines</w:t>
      </w:r>
    </w:p>
    <w:p w:rsidR="007B323B" w:rsidRPr="007B323B" w:rsidRDefault="007B323B" w:rsidP="008A2DE3">
      <w:pPr>
        <w:tabs>
          <w:tab w:val="left" w:pos="2125"/>
        </w:tabs>
        <w:ind w:left="1418" w:right="580"/>
        <w:rPr>
          <w:sz w:val="24"/>
        </w:rPr>
      </w:pPr>
      <w:r w:rsidRPr="007B323B">
        <w:rPr>
          <w:sz w:val="24"/>
        </w:rPr>
        <w:t>La Ville de Sarreguemines garde un droit d’annulation, en toute circonstance et pour toute manifestation. Elle se chargera de justifier les décisions éventuelles.</w:t>
      </w:r>
    </w:p>
    <w:p w:rsidR="007B323B" w:rsidRPr="007B323B" w:rsidRDefault="007B323B" w:rsidP="008A2DE3">
      <w:pPr>
        <w:tabs>
          <w:tab w:val="left" w:pos="2125"/>
        </w:tabs>
        <w:ind w:left="1418" w:right="580"/>
        <w:rPr>
          <w:sz w:val="24"/>
        </w:rPr>
      </w:pPr>
      <w:r w:rsidRPr="007B323B">
        <w:rPr>
          <w:sz w:val="24"/>
        </w:rPr>
        <w:t>Cependant, à ce titre elle ne pourra pas faire l’objet de demande de réclamation, poursuite</w:t>
      </w:r>
      <w:r w:rsidR="006A55CA">
        <w:rPr>
          <w:sz w:val="24"/>
        </w:rPr>
        <w:t xml:space="preserve">, contribution, dédommagement </w:t>
      </w:r>
      <w:r w:rsidR="006A55CA" w:rsidRPr="00C83609">
        <w:rPr>
          <w:sz w:val="24"/>
        </w:rPr>
        <w:t xml:space="preserve">ou d’obligation de relocalisation. </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8"/>
        </w:numPr>
        <w:ind w:left="1418" w:right="580" w:firstLine="0"/>
        <w:rPr>
          <w:sz w:val="24"/>
        </w:rPr>
      </w:pPr>
      <w:r w:rsidRPr="007B323B">
        <w:rPr>
          <w:sz w:val="24"/>
        </w:rPr>
        <w:t>Annulation par l’utilisateur</w:t>
      </w:r>
    </w:p>
    <w:p w:rsidR="007B323B" w:rsidRPr="007B323B" w:rsidRDefault="007B323B" w:rsidP="008A2DE3">
      <w:pPr>
        <w:tabs>
          <w:tab w:val="left" w:pos="2125"/>
        </w:tabs>
        <w:ind w:left="1418" w:right="580"/>
        <w:rPr>
          <w:sz w:val="24"/>
        </w:rPr>
      </w:pPr>
      <w:r w:rsidRPr="007B323B">
        <w:rPr>
          <w:sz w:val="24"/>
        </w:rPr>
        <w:t>Il est possible en toutes circonstances, pour l’utilisateur, d’annuler une manifestation jusqu’à 15 jours précédant la date de l’évènement. Cette annulation devra se faire par écrit à M. le Maire et copie au service culturel.</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Passé ce délai, il sera appliqué en cas d’annulation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proofErr w:type="gramStart"/>
      <w:r w:rsidRPr="007B323B">
        <w:rPr>
          <w:sz w:val="24"/>
          <w:u w:val="single"/>
        </w:rPr>
        <w:t>dans</w:t>
      </w:r>
      <w:proofErr w:type="gramEnd"/>
      <w:r w:rsidRPr="007B323B">
        <w:rPr>
          <w:sz w:val="24"/>
          <w:u w:val="single"/>
        </w:rPr>
        <w:t xml:space="preserve"> le cadre des « locations de salle »</w:t>
      </w:r>
      <w:r w:rsidRPr="007B323B">
        <w:rPr>
          <w:sz w:val="24"/>
        </w:rPr>
        <w:t xml:space="preserve"> : une redevance d’indemnité de désistement, correspondant au montant de la location de salle de base dans la catégorie concernée de responsable de la manifestation, ou de simple co-organisateur,</w:t>
      </w:r>
    </w:p>
    <w:p w:rsidR="007B323B" w:rsidRPr="007B323B" w:rsidRDefault="007B323B" w:rsidP="008A2DE3">
      <w:pPr>
        <w:numPr>
          <w:ilvl w:val="0"/>
          <w:numId w:val="27"/>
        </w:numPr>
        <w:tabs>
          <w:tab w:val="left" w:pos="2125"/>
        </w:tabs>
        <w:ind w:left="1418" w:right="580" w:firstLine="0"/>
        <w:rPr>
          <w:sz w:val="24"/>
        </w:rPr>
      </w:pPr>
      <w:r w:rsidRPr="007B323B">
        <w:rPr>
          <w:sz w:val="24"/>
          <w:u w:val="single"/>
        </w:rPr>
        <w:t xml:space="preserve"> </w:t>
      </w:r>
      <w:proofErr w:type="gramStart"/>
      <w:r w:rsidRPr="007B323B">
        <w:rPr>
          <w:sz w:val="24"/>
          <w:u w:val="single"/>
        </w:rPr>
        <w:t>dans</w:t>
      </w:r>
      <w:proofErr w:type="gramEnd"/>
      <w:r w:rsidRPr="007B323B">
        <w:rPr>
          <w:sz w:val="24"/>
          <w:u w:val="single"/>
        </w:rPr>
        <w:t xml:space="preserve"> le cadre d’une « convention »</w:t>
      </w:r>
      <w:r w:rsidRPr="007B323B">
        <w:rPr>
          <w:sz w:val="24"/>
        </w:rPr>
        <w:t xml:space="preserve"> : une redevance spécifique, dont le montant sera mentionné à ladite convention.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8" w:name="_bookmark7"/>
      <w:bookmarkEnd w:id="8"/>
      <w:r w:rsidRPr="007B323B">
        <w:rPr>
          <w:sz w:val="24"/>
        </w:rPr>
        <w:t>ART. 10 :</w:t>
      </w:r>
      <w:r w:rsidRPr="007B323B">
        <w:rPr>
          <w:sz w:val="24"/>
        </w:rPr>
        <w:tab/>
        <w:t>Litiges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7"/>
        </w:numPr>
        <w:ind w:left="1418" w:right="580" w:firstLine="0"/>
        <w:rPr>
          <w:sz w:val="24"/>
        </w:rPr>
      </w:pPr>
      <w:r w:rsidRPr="007B323B">
        <w:rPr>
          <w:sz w:val="24"/>
        </w:rPr>
        <w:t>Litiges de dates</w:t>
      </w:r>
    </w:p>
    <w:p w:rsidR="007B323B" w:rsidRPr="007B323B" w:rsidRDefault="007B323B" w:rsidP="008A2DE3">
      <w:pPr>
        <w:tabs>
          <w:tab w:val="left" w:pos="2125"/>
        </w:tabs>
        <w:ind w:left="1418" w:right="580"/>
        <w:rPr>
          <w:sz w:val="24"/>
        </w:rPr>
      </w:pPr>
      <w:r w:rsidRPr="007B323B">
        <w:rPr>
          <w:sz w:val="24"/>
        </w:rPr>
        <w:t>La Ville de Sarreguemines, par le biais de son Service Culturel, est seule souveraine du planning, de son agencement, de sa gestion, de ses modifications, en toutes circonstances.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En situation de litige concernant une date d’utilisation, deux cas peuvent se présenter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7"/>
        </w:numPr>
        <w:tabs>
          <w:tab w:val="left" w:pos="2125"/>
        </w:tabs>
        <w:ind w:left="1418" w:right="580" w:firstLine="0"/>
        <w:rPr>
          <w:sz w:val="24"/>
        </w:rPr>
      </w:pPr>
      <w:r w:rsidRPr="007B323B">
        <w:rPr>
          <w:sz w:val="24"/>
        </w:rPr>
        <w:t xml:space="preserve">La date n’a pas encore été arrêtée par retour de </w:t>
      </w:r>
      <w:r w:rsidRPr="007B323B">
        <w:rPr>
          <w:i/>
          <w:sz w:val="24"/>
        </w:rPr>
        <w:t xml:space="preserve">fiche d’engagement </w:t>
      </w:r>
      <w:r w:rsidRPr="007B323B">
        <w:rPr>
          <w:sz w:val="24"/>
        </w:rPr>
        <w:t>: aucune réservation n’est officiellement arrêtée (Art. 5.2, 6.2 et 7.2). En cas d’empêchement ou de conflit, toutefois, le Service Culturel pourra proposer une solution de planning, ou de relocalisation, dans la mesure du possible.</w:t>
      </w:r>
    </w:p>
    <w:p w:rsidR="007B323B" w:rsidRPr="007B323B" w:rsidRDefault="007B323B" w:rsidP="008A2DE3">
      <w:pPr>
        <w:numPr>
          <w:ilvl w:val="0"/>
          <w:numId w:val="27"/>
        </w:numPr>
        <w:tabs>
          <w:tab w:val="left" w:pos="2125"/>
        </w:tabs>
        <w:ind w:left="1418" w:right="580" w:firstLine="0"/>
        <w:rPr>
          <w:sz w:val="24"/>
        </w:rPr>
      </w:pPr>
      <w:r w:rsidRPr="007B323B">
        <w:rPr>
          <w:sz w:val="24"/>
        </w:rPr>
        <w:t xml:space="preserve">La date a été arrêtée par retour de </w:t>
      </w:r>
      <w:r w:rsidRPr="007B323B">
        <w:rPr>
          <w:i/>
          <w:sz w:val="24"/>
        </w:rPr>
        <w:t>fiche d’engagement</w:t>
      </w:r>
      <w:r w:rsidRPr="007B323B">
        <w:rPr>
          <w:sz w:val="24"/>
        </w:rPr>
        <w:t>. En cas d’empêchement, le Service Culturel en motive les raisons, et peut proposer une solution de planning, ou de relocalisation.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Dans tous les cas, si aucun compromis acceptable entre un ou des utilisateurs, et la Ville, n’est trouvé, la décision du Maire, ou de son Adjoint délégué, fera autorité.</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1"/>
          <w:numId w:val="17"/>
        </w:numPr>
        <w:tabs>
          <w:tab w:val="left" w:pos="2125"/>
        </w:tabs>
        <w:ind w:left="1418" w:right="580" w:firstLine="0"/>
        <w:rPr>
          <w:sz w:val="24"/>
        </w:rPr>
      </w:pPr>
      <w:r w:rsidRPr="007B323B">
        <w:rPr>
          <w:sz w:val="24"/>
        </w:rPr>
        <w:t>Litiges de locaux ou de prestations, avant la date d’utilisation</w:t>
      </w:r>
    </w:p>
    <w:p w:rsidR="007B323B" w:rsidRPr="007B323B" w:rsidRDefault="007B323B" w:rsidP="008A2DE3">
      <w:pPr>
        <w:tabs>
          <w:tab w:val="left" w:pos="2125"/>
        </w:tabs>
        <w:ind w:left="1418" w:right="580"/>
        <w:rPr>
          <w:sz w:val="24"/>
        </w:rPr>
      </w:pPr>
      <w:r w:rsidRPr="007B323B">
        <w:rPr>
          <w:sz w:val="24"/>
        </w:rPr>
        <w:t xml:space="preserve">La Ville de Sarreguemines, par le biais de son Service Culturel, propose des services d’utilisation de ses locaux et de prestations techniques, dont elle définit le cadre par le présent Règlement, son </w:t>
      </w:r>
      <w:r w:rsidRPr="007B323B">
        <w:rPr>
          <w:i/>
          <w:sz w:val="24"/>
        </w:rPr>
        <w:t>Annexe</w:t>
      </w:r>
      <w:r w:rsidRPr="007B323B">
        <w:rPr>
          <w:sz w:val="24"/>
        </w:rPr>
        <w:t>, et le document contractuel.</w:t>
      </w:r>
    </w:p>
    <w:p w:rsidR="007B323B" w:rsidRPr="007B323B" w:rsidRDefault="007B323B" w:rsidP="008A2DE3">
      <w:pPr>
        <w:tabs>
          <w:tab w:val="left" w:pos="2125"/>
        </w:tabs>
        <w:ind w:left="1418" w:right="580"/>
        <w:rPr>
          <w:sz w:val="24"/>
        </w:rPr>
      </w:pPr>
      <w:r w:rsidRPr="007B323B">
        <w:rPr>
          <w:sz w:val="24"/>
        </w:rPr>
        <w:t>La définition du champ des possibilités lui revient de droit. Les possibilités et les limites d'utilisation, sont reprécisées en rendez-vous avec l’</w:t>
      </w:r>
      <w:r w:rsidRPr="007B323B">
        <w:rPr>
          <w:i/>
          <w:sz w:val="24"/>
        </w:rPr>
        <w:t xml:space="preserve">équipe technique et de sécurité </w:t>
      </w:r>
      <w:r w:rsidRPr="007B323B">
        <w:rPr>
          <w:sz w:val="24"/>
        </w:rPr>
        <w:t xml:space="preserve">et lors de la rédaction du </w:t>
      </w:r>
      <w:r w:rsidRPr="007B323B">
        <w:rPr>
          <w:i/>
          <w:sz w:val="24"/>
        </w:rPr>
        <w:t>devis technique</w:t>
      </w:r>
      <w:r w:rsidRPr="007B323B">
        <w:rPr>
          <w:sz w:val="24"/>
        </w:rPr>
        <w:t>.</w:t>
      </w:r>
    </w:p>
    <w:p w:rsidR="007B323B" w:rsidRPr="007B323B" w:rsidRDefault="007B323B" w:rsidP="008A2DE3">
      <w:pPr>
        <w:tabs>
          <w:tab w:val="left" w:pos="2125"/>
        </w:tabs>
        <w:ind w:left="1418" w:right="580"/>
        <w:rPr>
          <w:sz w:val="24"/>
        </w:rPr>
      </w:pPr>
      <w:r w:rsidRPr="007B323B">
        <w:rPr>
          <w:sz w:val="24"/>
        </w:rPr>
        <w:t>En cas de litige, la décision de l’équipe technique l’emporte. Elle se donne toutefois pour mission d’en informer l’utilisateur et sa hiérarchie. Si aucun compromis acceptable n’est trouvé, la décision du Maire, ou de son Adjoint-délégué, fera autorité.</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7"/>
        </w:numPr>
        <w:ind w:left="1418" w:right="580" w:firstLine="0"/>
        <w:rPr>
          <w:sz w:val="24"/>
        </w:rPr>
      </w:pPr>
      <w:r w:rsidRPr="007B323B">
        <w:rPr>
          <w:sz w:val="24"/>
        </w:rPr>
        <w:t xml:space="preserve">Litiges de locaux ou de prestations, pendant ou après la date d’utilisation L’utilisateur s’engage à respecter le </w:t>
      </w:r>
      <w:r w:rsidRPr="007B323B">
        <w:rPr>
          <w:i/>
          <w:sz w:val="24"/>
        </w:rPr>
        <w:t>règlement d'utilisation</w:t>
      </w:r>
      <w:r w:rsidRPr="007B323B">
        <w:rPr>
          <w:sz w:val="24"/>
        </w:rPr>
        <w:t>, et les termes du document contractuel qu’il a signé, en particulier les locaux utilisés et le niveau de prestation. De ce fait, la Ville de Sarreguemines est en droit de refuser une demande de service tardive ou non contractualisée.</w:t>
      </w:r>
    </w:p>
    <w:p w:rsidR="007B323B" w:rsidRPr="007B323B" w:rsidRDefault="007B323B" w:rsidP="008A2DE3">
      <w:pPr>
        <w:tabs>
          <w:tab w:val="left" w:pos="2125"/>
        </w:tabs>
        <w:ind w:left="1418" w:right="580"/>
        <w:rPr>
          <w:sz w:val="24"/>
        </w:rPr>
      </w:pPr>
      <w:r w:rsidRPr="007B323B">
        <w:rPr>
          <w:sz w:val="24"/>
        </w:rPr>
        <w:t xml:space="preserve">En cas de dépassement avéré du champ des services contractualisés par l’utilisateur, la Ville de Sarreguemines, par le biais du Service Culturel, proposera un </w:t>
      </w:r>
      <w:r w:rsidRPr="007B323B">
        <w:rPr>
          <w:i/>
          <w:sz w:val="24"/>
        </w:rPr>
        <w:t xml:space="preserve">avenant </w:t>
      </w:r>
      <w:r w:rsidRPr="007B323B">
        <w:rPr>
          <w:sz w:val="24"/>
        </w:rPr>
        <w:t xml:space="preserve">au document contractuel, qui est un complément de devis technique correspondant aux services supplémentaires utilisés. L’utilisateur est en droit d’accepter ou de refuser cet </w:t>
      </w:r>
      <w:r w:rsidRPr="007B323B">
        <w:rPr>
          <w:i/>
          <w:sz w:val="24"/>
        </w:rPr>
        <w:t>avenant</w:t>
      </w:r>
      <w:r w:rsidRPr="007B323B">
        <w:rPr>
          <w:sz w:val="24"/>
        </w:rPr>
        <w:t>.</w:t>
      </w:r>
    </w:p>
    <w:p w:rsidR="007B323B" w:rsidRDefault="007B323B" w:rsidP="008A2DE3">
      <w:pPr>
        <w:tabs>
          <w:tab w:val="left" w:pos="2125"/>
        </w:tabs>
        <w:ind w:left="1418" w:right="580"/>
        <w:rPr>
          <w:sz w:val="24"/>
        </w:rPr>
      </w:pPr>
      <w:r w:rsidRPr="007B323B">
        <w:rPr>
          <w:sz w:val="24"/>
        </w:rPr>
        <w:t xml:space="preserve">En cas de litige, c’est l’établissement de cet </w:t>
      </w:r>
      <w:r w:rsidRPr="007B323B">
        <w:rPr>
          <w:i/>
          <w:sz w:val="24"/>
        </w:rPr>
        <w:t xml:space="preserve">avenant </w:t>
      </w:r>
      <w:r w:rsidRPr="007B323B">
        <w:rPr>
          <w:sz w:val="24"/>
        </w:rPr>
        <w:t>qui fera foi, en particulier lors de de facturation. La décision du Maire, ou de son Adjoint-délégué, fera autorité.</w:t>
      </w:r>
    </w:p>
    <w:p w:rsidR="006A55CA" w:rsidRPr="00C83609" w:rsidRDefault="006A55CA" w:rsidP="008A2DE3">
      <w:pPr>
        <w:tabs>
          <w:tab w:val="left" w:pos="2125"/>
        </w:tabs>
        <w:ind w:left="1418" w:right="580"/>
        <w:rPr>
          <w:sz w:val="24"/>
        </w:rPr>
      </w:pPr>
      <w:r w:rsidRPr="00C83609">
        <w:rPr>
          <w:sz w:val="24"/>
        </w:rPr>
        <w:t xml:space="preserve">Une copie du contrat de location sera transmise à l’équipe technique afin de veiller au bon déroulement des manifestations. </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bCs/>
          <w:sz w:val="24"/>
        </w:rPr>
      </w:pPr>
      <w:bookmarkStart w:id="9" w:name="_bookmark8"/>
      <w:bookmarkEnd w:id="9"/>
      <w:r w:rsidRPr="007B323B">
        <w:rPr>
          <w:b/>
          <w:bCs/>
          <w:sz w:val="24"/>
        </w:rPr>
        <w:t>TITRE 3 : Conditions techniques générales</w:t>
      </w:r>
    </w:p>
    <w:p w:rsidR="007B323B" w:rsidRPr="007B323B" w:rsidRDefault="007B323B" w:rsidP="008A2DE3">
      <w:pPr>
        <w:tabs>
          <w:tab w:val="left" w:pos="2125"/>
        </w:tabs>
        <w:ind w:left="1418" w:right="580"/>
        <w:rPr>
          <w:sz w:val="24"/>
        </w:rPr>
      </w:pPr>
      <w:r w:rsidRPr="007B323B">
        <w:rPr>
          <w:sz w:val="24"/>
        </w:rPr>
        <w:t>ART. 11 : Conditions générales d'utilisation des locaux</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6"/>
        </w:numPr>
        <w:tabs>
          <w:tab w:val="left" w:pos="2125"/>
        </w:tabs>
        <w:ind w:left="1418" w:right="580" w:firstLine="0"/>
        <w:rPr>
          <w:b/>
          <w:bCs/>
          <w:sz w:val="24"/>
        </w:rPr>
      </w:pPr>
      <w:r w:rsidRPr="007B323B">
        <w:rPr>
          <w:b/>
          <w:bCs/>
          <w:sz w:val="24"/>
        </w:rPr>
        <w:t>L’organisateur, et le référent pour l’organisation et le contenu, sont responsables au nom de tous les intervenants et prestataires qu’ils mobilisent, quels que soient le cadre et le type d’utilisation, et sont tenus de leur communiquer toutes règles et prérogatives, et de veiller à leur application.</w:t>
      </w:r>
    </w:p>
    <w:p w:rsidR="007B323B" w:rsidRPr="007B323B" w:rsidRDefault="007B323B" w:rsidP="008A2DE3">
      <w:pPr>
        <w:tabs>
          <w:tab w:val="left" w:pos="2125"/>
        </w:tabs>
        <w:ind w:left="1418" w:right="580"/>
        <w:rPr>
          <w:b/>
          <w:sz w:val="24"/>
        </w:rPr>
      </w:pPr>
    </w:p>
    <w:p w:rsidR="007B323B" w:rsidRPr="007B323B" w:rsidRDefault="007B323B" w:rsidP="008A2DE3">
      <w:pPr>
        <w:numPr>
          <w:ilvl w:val="1"/>
          <w:numId w:val="16"/>
        </w:numPr>
        <w:tabs>
          <w:tab w:val="left" w:pos="2125"/>
        </w:tabs>
        <w:ind w:left="1418" w:right="580" w:firstLine="0"/>
        <w:rPr>
          <w:sz w:val="24"/>
        </w:rPr>
      </w:pPr>
      <w:r w:rsidRPr="007B323B">
        <w:rPr>
          <w:sz w:val="24"/>
        </w:rPr>
        <w:t>L'organisateur s'engage à occuper uniquement les locaux désignés dans le cadre du document contractuel des conditions tarifaires et de leur contenant. Il reconnaît avoir visité les locaux et le cadre qui seront effectivement utilisés.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6"/>
        </w:numPr>
        <w:tabs>
          <w:tab w:val="left" w:pos="2125"/>
        </w:tabs>
        <w:ind w:left="1418" w:right="580" w:firstLine="0"/>
        <w:rPr>
          <w:i/>
          <w:sz w:val="24"/>
        </w:rPr>
      </w:pPr>
      <w:r w:rsidRPr="007B323B">
        <w:rPr>
          <w:sz w:val="24"/>
        </w:rPr>
        <w:t xml:space="preserve">L’occupation des locaux par l'utilisateur, quel qu'en soit le motif, est subordonnée à la présence d'un agent de la Ville, autorisé à remplir une telle fonction. De ce fait, la notification de tous les horaires de présence (installation, répétition, moment festif ou convivial, démontage et rangement...), </w:t>
      </w:r>
      <w:r w:rsidRPr="007B323B">
        <w:rPr>
          <w:sz w:val="24"/>
          <w:u w:val="single"/>
        </w:rPr>
        <w:t>début et fin</w:t>
      </w:r>
      <w:r w:rsidRPr="007B323B">
        <w:rPr>
          <w:sz w:val="24"/>
        </w:rPr>
        <w:t xml:space="preserve">, sur le </w:t>
      </w:r>
      <w:r w:rsidRPr="007B323B">
        <w:rPr>
          <w:i/>
          <w:sz w:val="24"/>
        </w:rPr>
        <w:t xml:space="preserve">contrat de location </w:t>
      </w:r>
      <w:r w:rsidRPr="007B323B">
        <w:rPr>
          <w:sz w:val="24"/>
        </w:rPr>
        <w:t>ou après rendez-vous et accord auprès de l'</w:t>
      </w:r>
      <w:r w:rsidRPr="007B323B">
        <w:rPr>
          <w:i/>
          <w:sz w:val="24"/>
        </w:rPr>
        <w:t>équipe technique &amp; sécurité</w:t>
      </w:r>
      <w:r w:rsidRPr="007B323B">
        <w:rPr>
          <w:sz w:val="24"/>
        </w:rPr>
        <w:t xml:space="preserve">, est </w:t>
      </w:r>
      <w:r w:rsidRPr="007B323B">
        <w:rPr>
          <w:b/>
          <w:sz w:val="24"/>
        </w:rPr>
        <w:t>obligatoire</w:t>
      </w:r>
      <w:r w:rsidRPr="007B323B">
        <w:rPr>
          <w:i/>
          <w:sz w:val="24"/>
        </w:rPr>
        <w:t>.</w:t>
      </w:r>
    </w:p>
    <w:p w:rsidR="007B323B" w:rsidRPr="007B323B" w:rsidRDefault="007B323B" w:rsidP="008A2DE3">
      <w:pPr>
        <w:tabs>
          <w:tab w:val="left" w:pos="2125"/>
        </w:tabs>
        <w:ind w:left="1418" w:right="580"/>
        <w:rPr>
          <w:i/>
          <w:sz w:val="24"/>
        </w:rPr>
      </w:pPr>
    </w:p>
    <w:p w:rsidR="007B323B" w:rsidRPr="007B323B" w:rsidRDefault="007B323B" w:rsidP="008A2DE3">
      <w:pPr>
        <w:numPr>
          <w:ilvl w:val="1"/>
          <w:numId w:val="16"/>
        </w:numPr>
        <w:tabs>
          <w:tab w:val="left" w:pos="2110"/>
        </w:tabs>
        <w:ind w:left="1418" w:right="580" w:firstLine="0"/>
        <w:rPr>
          <w:sz w:val="24"/>
        </w:rPr>
      </w:pPr>
      <w:r w:rsidRPr="007B323B">
        <w:rPr>
          <w:sz w:val="24"/>
        </w:rPr>
        <w:t>Une permanence de conciergerie est possible du lundi au vendredi de 7h à 15h30, mais non garantie. Il est recommandé d'utiliser ces plages horaires pour tout le travail nécessaire ne nécessitant pas de techniciens, autour de la manifestation (installation, démontage, etc..). Indépendamment du rendez-vous avec l’</w:t>
      </w:r>
      <w:r w:rsidRPr="007B323B">
        <w:rPr>
          <w:i/>
          <w:sz w:val="24"/>
        </w:rPr>
        <w:t>équipe technique &amp; sécurité</w:t>
      </w:r>
      <w:r w:rsidRPr="007B323B">
        <w:rPr>
          <w:sz w:val="24"/>
        </w:rPr>
        <w:t xml:space="preserve">, </w:t>
      </w:r>
      <w:r w:rsidRPr="007B323B">
        <w:rPr>
          <w:b/>
          <w:sz w:val="24"/>
        </w:rPr>
        <w:t xml:space="preserve">il est demandé à l’utilisateur de se mettre en relation avec le concierge, pour préciser et confirmer tous les horaires de présence </w:t>
      </w:r>
      <w:r w:rsidRPr="007B323B">
        <w:rPr>
          <w:sz w:val="24"/>
        </w:rPr>
        <w:t xml:space="preserve">(coordonnées en fin de </w:t>
      </w:r>
      <w:r w:rsidRPr="007B323B">
        <w:rPr>
          <w:i/>
          <w:sz w:val="24"/>
        </w:rPr>
        <w:t xml:space="preserve">règlement </w:t>
      </w:r>
      <w:r w:rsidRPr="007B323B">
        <w:rPr>
          <w:sz w:val="24"/>
        </w:rPr>
        <w:t xml:space="preserve">et sur le </w:t>
      </w:r>
      <w:r w:rsidRPr="007B323B">
        <w:rPr>
          <w:i/>
          <w:sz w:val="24"/>
        </w:rPr>
        <w:t>contrat</w:t>
      </w:r>
      <w:r w:rsidRPr="007B323B">
        <w:rPr>
          <w:sz w:val="24"/>
        </w:rPr>
        <w:t>).</w:t>
      </w:r>
    </w:p>
    <w:p w:rsidR="007B323B" w:rsidRPr="007B323B" w:rsidRDefault="007B323B" w:rsidP="008A2DE3">
      <w:pPr>
        <w:tabs>
          <w:tab w:val="left" w:pos="2125"/>
        </w:tabs>
        <w:ind w:left="1418" w:right="580"/>
        <w:rPr>
          <w:sz w:val="24"/>
        </w:rPr>
        <w:sectPr w:rsidR="007B323B" w:rsidRPr="007B323B">
          <w:pgSz w:w="11920" w:h="16850"/>
          <w:pgMar w:top="1480" w:right="0" w:bottom="920" w:left="0" w:header="0" w:footer="738" w:gutter="0"/>
          <w:cols w:space="720"/>
        </w:sectPr>
      </w:pPr>
    </w:p>
    <w:p w:rsidR="007B323B" w:rsidRPr="007B323B" w:rsidRDefault="007B323B" w:rsidP="008A2DE3">
      <w:pPr>
        <w:numPr>
          <w:ilvl w:val="1"/>
          <w:numId w:val="16"/>
        </w:numPr>
        <w:tabs>
          <w:tab w:val="left" w:pos="2125"/>
        </w:tabs>
        <w:ind w:left="1418" w:right="580" w:firstLine="0"/>
        <w:rPr>
          <w:sz w:val="24"/>
        </w:rPr>
      </w:pPr>
      <w:r w:rsidRPr="007B323B">
        <w:rPr>
          <w:sz w:val="24"/>
        </w:rPr>
        <w:t>Les horaires nécessitant une intervention technique spécifique (techniciens de salle, équipes du Centre Technique Municipal), ne peuvent être imposés par l’utilisateur, et seront établis uniquement par l’</w:t>
      </w:r>
      <w:r w:rsidRPr="007B323B">
        <w:rPr>
          <w:i/>
          <w:sz w:val="24"/>
        </w:rPr>
        <w:t>équipe technique &amp; sécurité</w:t>
      </w:r>
      <w:r w:rsidRPr="007B323B">
        <w:rPr>
          <w:sz w:val="24"/>
        </w:rPr>
        <w:t>, après étude des demandes.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6"/>
        </w:numPr>
        <w:tabs>
          <w:tab w:val="left" w:pos="2125"/>
        </w:tabs>
        <w:ind w:left="1418" w:right="580" w:firstLine="0"/>
        <w:rPr>
          <w:sz w:val="24"/>
        </w:rPr>
      </w:pPr>
      <w:r w:rsidRPr="007B323B">
        <w:rPr>
          <w:sz w:val="24"/>
        </w:rPr>
        <w:t xml:space="preserve">Il est toléré un </w:t>
      </w:r>
      <w:r w:rsidRPr="007B323B">
        <w:rPr>
          <w:sz w:val="24"/>
          <w:u w:val="single"/>
        </w:rPr>
        <w:t>dépassement non répétitif</w:t>
      </w:r>
      <w:r w:rsidRPr="007B323B">
        <w:rPr>
          <w:sz w:val="24"/>
        </w:rPr>
        <w:t xml:space="preserve"> </w:t>
      </w:r>
      <w:r w:rsidRPr="007B323B">
        <w:rPr>
          <w:b/>
          <w:sz w:val="24"/>
        </w:rPr>
        <w:t xml:space="preserve">d'une demi-heure </w:t>
      </w:r>
      <w:r w:rsidRPr="007B323B">
        <w:rPr>
          <w:sz w:val="24"/>
        </w:rPr>
        <w:t xml:space="preserve">en situation d'installation et/ou de démontage et </w:t>
      </w:r>
      <w:r w:rsidRPr="007B323B">
        <w:rPr>
          <w:b/>
          <w:sz w:val="24"/>
        </w:rPr>
        <w:t xml:space="preserve">d'une heure </w:t>
      </w:r>
      <w:r w:rsidRPr="007B323B">
        <w:rPr>
          <w:sz w:val="24"/>
        </w:rPr>
        <w:t>en cas en situation de manifestation, moment festif ou convivial inclus.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6"/>
        </w:numPr>
        <w:tabs>
          <w:tab w:val="left" w:pos="2125"/>
        </w:tabs>
        <w:ind w:left="1418" w:right="580" w:firstLine="0"/>
        <w:rPr>
          <w:sz w:val="24"/>
        </w:rPr>
      </w:pPr>
      <w:r w:rsidRPr="007B323B">
        <w:rPr>
          <w:sz w:val="24"/>
        </w:rPr>
        <w:t xml:space="preserve">L'utilisateur est garant du maintien et rendu des locaux et infrastructures dans l'état où il les trouve. À cette fin, un </w:t>
      </w:r>
      <w:r w:rsidRPr="007B323B">
        <w:rPr>
          <w:b/>
          <w:sz w:val="24"/>
        </w:rPr>
        <w:t xml:space="preserve">état des lieux </w:t>
      </w:r>
      <w:r w:rsidRPr="007B323B">
        <w:rPr>
          <w:sz w:val="24"/>
        </w:rPr>
        <w:t>des locaux est à effectuer avec le concierge à l'arrivée, et au départ. Il sera signé par les deux parties. Ce document fera foi, concernant des litiges et responsabilités éventuels, en cas de dégradation ou de vol (voir responsabilités, Art. 18.1)</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6"/>
        </w:numPr>
        <w:tabs>
          <w:tab w:val="left" w:pos="2125"/>
        </w:tabs>
        <w:ind w:left="1418" w:right="580" w:firstLine="0"/>
        <w:rPr>
          <w:sz w:val="24"/>
        </w:rPr>
      </w:pPr>
      <w:r w:rsidRPr="007B323B">
        <w:rPr>
          <w:sz w:val="24"/>
        </w:rPr>
        <w:t xml:space="preserve">En vertu et en application des art. 15.2, 15.3, 16.1 et 16.2 du présent </w:t>
      </w:r>
      <w:r w:rsidRPr="007B323B">
        <w:rPr>
          <w:i/>
          <w:sz w:val="24"/>
        </w:rPr>
        <w:t>règlement</w:t>
      </w:r>
      <w:r w:rsidRPr="007B323B">
        <w:rPr>
          <w:sz w:val="24"/>
        </w:rPr>
        <w:t xml:space="preserve">, l'utilisateur est tenu de désigner au minimum une personne, membre ou déléguée (mentionnée au </w:t>
      </w:r>
      <w:r w:rsidRPr="007B323B">
        <w:rPr>
          <w:i/>
          <w:sz w:val="24"/>
        </w:rPr>
        <w:t>contrat</w:t>
      </w:r>
      <w:r w:rsidRPr="007B323B">
        <w:rPr>
          <w:sz w:val="24"/>
        </w:rPr>
        <w:t>), chargée de la surveillance de l'entrée publique, et du comptage des entrées. Il peut être demandé d'augmenter le nombre de personnes affectées à cette tâche, fonction du type de manifestation et du nombre d'issues à surveiller.</w:t>
      </w:r>
      <w:r w:rsidR="00BE2B99">
        <w:rPr>
          <w:sz w:val="24"/>
        </w:rPr>
        <w:t xml:space="preserve"> Ce personnel aura également pour rôle d’empêcher l’introduction de consommations dans l’auditorium.</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ART. 12 : Conditions générales d'utilisation des équipements techniques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sz w:val="24"/>
        </w:rPr>
      </w:pPr>
      <w:r w:rsidRPr="007B323B">
        <w:rPr>
          <w:b/>
          <w:sz w:val="24"/>
        </w:rPr>
        <w:t>Au Casino des Faïenceries, aucun déploiement ou aucune installation technique ne peut se faire, sans, au minimum, la présence du personnel faisant partie de l’</w:t>
      </w:r>
      <w:r w:rsidRPr="007B323B">
        <w:rPr>
          <w:b/>
          <w:i/>
          <w:sz w:val="24"/>
        </w:rPr>
        <w:t xml:space="preserve">Équipe Technique et Sécurité </w:t>
      </w:r>
      <w:r w:rsidRPr="007B323B">
        <w:rPr>
          <w:b/>
          <w:sz w:val="24"/>
        </w:rPr>
        <w:t xml:space="preserve">du Service Culturel </w:t>
      </w:r>
      <w:r w:rsidRPr="007B323B">
        <w:rPr>
          <w:sz w:val="24"/>
        </w:rPr>
        <w:t>(concierges, techniciens du spectacle, techniciens de surface ...).</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En particulier, ne peuvent être réalisées par un autre personnel que celui habilité par la Ville :</w:t>
      </w:r>
    </w:p>
    <w:p w:rsidR="007B323B" w:rsidRPr="007B323B" w:rsidRDefault="007B323B" w:rsidP="008A2DE3">
      <w:pPr>
        <w:numPr>
          <w:ilvl w:val="0"/>
          <w:numId w:val="14"/>
        </w:numPr>
        <w:tabs>
          <w:tab w:val="left" w:pos="2125"/>
        </w:tabs>
        <w:ind w:left="1418" w:right="580" w:firstLine="0"/>
        <w:rPr>
          <w:sz w:val="24"/>
        </w:rPr>
      </w:pPr>
      <w:proofErr w:type="gramStart"/>
      <w:r w:rsidRPr="007B323B">
        <w:rPr>
          <w:i/>
          <w:sz w:val="24"/>
        </w:rPr>
        <w:t>montage</w:t>
      </w:r>
      <w:proofErr w:type="gramEnd"/>
      <w:r w:rsidRPr="007B323B">
        <w:rPr>
          <w:i/>
          <w:sz w:val="24"/>
        </w:rPr>
        <w:t xml:space="preserve"> de scène et podiums, installation de plus de 5 tables ou de mobilier lourd, accès aux locaux techniques et manipulation du matériel scénique, accroches en hauteur diverses </w:t>
      </w:r>
      <w:r w:rsidRPr="007B323B">
        <w:rPr>
          <w:sz w:val="24"/>
        </w:rPr>
        <w:t>(sur machinerie scénique, murale, draperie...),</w:t>
      </w:r>
    </w:p>
    <w:p w:rsidR="007B323B" w:rsidRPr="007B323B" w:rsidRDefault="007B323B" w:rsidP="008A2DE3">
      <w:pPr>
        <w:numPr>
          <w:ilvl w:val="0"/>
          <w:numId w:val="14"/>
        </w:numPr>
        <w:tabs>
          <w:tab w:val="left" w:pos="2125"/>
        </w:tabs>
        <w:ind w:left="1418" w:right="580" w:firstLine="0"/>
        <w:rPr>
          <w:sz w:val="24"/>
        </w:rPr>
      </w:pPr>
      <w:proofErr w:type="gramStart"/>
      <w:r w:rsidRPr="007B323B">
        <w:rPr>
          <w:i/>
          <w:sz w:val="24"/>
        </w:rPr>
        <w:t>toute</w:t>
      </w:r>
      <w:proofErr w:type="gramEnd"/>
      <w:r w:rsidRPr="007B323B">
        <w:rPr>
          <w:i/>
          <w:sz w:val="24"/>
        </w:rPr>
        <w:t xml:space="preserve"> installation au plateau scénique </w:t>
      </w:r>
      <w:r w:rsidRPr="007B323B">
        <w:rPr>
          <w:sz w:val="24"/>
        </w:rPr>
        <w:t>(installation et réglage lumière, installation son et vidéo, tapis, autre mobilier..),</w:t>
      </w:r>
    </w:p>
    <w:p w:rsidR="007B323B" w:rsidRPr="007B323B" w:rsidRDefault="007B323B" w:rsidP="008A2DE3">
      <w:pPr>
        <w:tabs>
          <w:tab w:val="left" w:pos="2125"/>
        </w:tabs>
        <w:ind w:left="1418" w:right="580"/>
        <w:rPr>
          <w:i/>
          <w:sz w:val="24"/>
        </w:rPr>
      </w:pPr>
      <w:r w:rsidRPr="007B323B">
        <w:rPr>
          <w:i/>
          <w:sz w:val="24"/>
        </w:rPr>
        <w:t>- accès et manipulation des éléments thermiques et de ventilation, accès à la vaisselle et local de rangement, accès aux éléments de loges, accès à la régie ou au locaux techniques.</w:t>
      </w:r>
    </w:p>
    <w:p w:rsidR="007B323B" w:rsidRPr="007B323B" w:rsidRDefault="007B323B" w:rsidP="008A2DE3">
      <w:pPr>
        <w:tabs>
          <w:tab w:val="left" w:pos="2125"/>
        </w:tabs>
        <w:ind w:left="1418" w:right="580"/>
        <w:rPr>
          <w:i/>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 xml:space="preserve">En particulier, ne seront réalisés qu’avec l’accord de l’Équipe Technique et Sécurité, suivant le profil des personnes concernées : </w:t>
      </w:r>
      <w:r w:rsidRPr="007B323B">
        <w:rPr>
          <w:i/>
          <w:sz w:val="24"/>
        </w:rPr>
        <w:t>aide à l’installation technique, accès, manipulation et pilotage de matériels et régies son, lumière, vidéo, changements de plateau scénique simples, accès aux locaux électriques, poursuite, piano, accès aux éléments frigorifiques</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i/>
          <w:sz w:val="24"/>
        </w:rPr>
      </w:pPr>
      <w:r w:rsidRPr="007B323B">
        <w:rPr>
          <w:sz w:val="24"/>
        </w:rPr>
        <w:t xml:space="preserve">En particulier, ne peuvent être réalisés sans la présence de personnel à proximité : </w:t>
      </w:r>
      <w:r w:rsidRPr="007B323B">
        <w:rPr>
          <w:i/>
          <w:sz w:val="24"/>
        </w:rPr>
        <w:t>déploiement de mobilier simple, affichage, accès aux points d’eau et sanitaires, branchements électriques simples, accès aux loges collectives.</w:t>
      </w:r>
    </w:p>
    <w:p w:rsidR="007B323B" w:rsidRPr="007B323B" w:rsidRDefault="007B323B" w:rsidP="008A2DE3">
      <w:pPr>
        <w:tabs>
          <w:tab w:val="left" w:pos="2125"/>
        </w:tabs>
        <w:ind w:left="1418" w:right="580"/>
        <w:rPr>
          <w:i/>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Le rôle du personnel technique présent lors d’une manifestation (concierge, technicien...) est un rôle d’aide et d’assistance technique, de suivi et de garantie de bon fonctionnement. Le personnel adéquat sera déployé, en fonction des besoins qui auront été définis. A contrario, il appartient toujours à l’utilisateur, et non au personnel en place,</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tabs>
          <w:tab w:val="left" w:pos="2125"/>
        </w:tabs>
        <w:ind w:left="1418" w:right="580"/>
        <w:rPr>
          <w:sz w:val="24"/>
        </w:rPr>
      </w:pPr>
      <w:proofErr w:type="gramStart"/>
      <w:r w:rsidRPr="007B323B">
        <w:rPr>
          <w:sz w:val="24"/>
        </w:rPr>
        <w:t>d’effectuer</w:t>
      </w:r>
      <w:proofErr w:type="gramEnd"/>
      <w:r w:rsidRPr="007B323B">
        <w:rPr>
          <w:sz w:val="24"/>
        </w:rPr>
        <w:t xml:space="preserve"> le travail qui lui incombe, d’organisation, d’installation, de déroulé et de démontage de la manifestation qu’il organise selon les prérogatives, dans le respect du présent règlement.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L’organisateur s’engage à déployer uniquement les prestations et équipements techniques désignés dans le cadre du document contractuel des conclusions du rendez- vous avec l’équipe technique et sécurité, des conditions tarifaires et de leur contenant. Toute demande tardive ou hors cadre est susceptible d’être refusée.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Cas d’intervenants ou prestataires techniques extérieurs</w:t>
      </w:r>
    </w:p>
    <w:p w:rsidR="007B323B" w:rsidRPr="007B323B" w:rsidRDefault="007B323B" w:rsidP="008A2DE3">
      <w:pPr>
        <w:tabs>
          <w:tab w:val="left" w:pos="2125"/>
        </w:tabs>
        <w:ind w:left="1418" w:right="580"/>
        <w:rPr>
          <w:sz w:val="24"/>
        </w:rPr>
      </w:pPr>
      <w:r w:rsidRPr="007B323B">
        <w:rPr>
          <w:sz w:val="24"/>
        </w:rPr>
        <w:t xml:space="preserve">L’intervention de personnel ou de structures techniques extérieures est acceptée, et recommandée pour les prestations que le personnel de la salle ne peut assurer. Cependant, le Service Technique et Sécurité se réserve le droit d’évaluer la technicité des intervenants, leur habilitation et formation, les équipements mobilisés, et d’autoriser pleinement, d’autoriser avec restrictions, ou de refuser, l’intervention de ces tiers, ainsi que l’apport de leur matériel. A ce titre, l’organisateur doit mentionner les intervenants et leurs coordonnées sur le </w:t>
      </w:r>
      <w:r w:rsidRPr="007B323B">
        <w:rPr>
          <w:i/>
          <w:sz w:val="24"/>
        </w:rPr>
        <w:t>Contrat de Location</w:t>
      </w:r>
      <w:r w:rsidRPr="007B323B">
        <w:rPr>
          <w:sz w:val="24"/>
        </w:rPr>
        <w:t xml:space="preserve">, </w:t>
      </w:r>
      <w:r w:rsidRPr="007B323B">
        <w:rPr>
          <w:sz w:val="24"/>
          <w:u w:val="single"/>
        </w:rPr>
        <w:t>sous peine de voir refuser l’intervention de toute personne ou</w:t>
      </w:r>
      <w:r w:rsidRPr="007B323B">
        <w:rPr>
          <w:sz w:val="24"/>
        </w:rPr>
        <w:t xml:space="preserve"> </w:t>
      </w:r>
      <w:r w:rsidRPr="007B323B">
        <w:rPr>
          <w:sz w:val="24"/>
          <w:u w:val="single"/>
        </w:rPr>
        <w:t>structure extérieure</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L’équipe Technique et Sécurité a le dernier mot et est décisionnaire pour tout déploiement ou non de prestation ou d’équipement technique, et pour l’évaluation de sa tarification.</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ind w:left="1418" w:right="580" w:firstLine="0"/>
        <w:rPr>
          <w:sz w:val="24"/>
        </w:rPr>
      </w:pPr>
      <w:r w:rsidRPr="007B323B">
        <w:rPr>
          <w:sz w:val="24"/>
        </w:rPr>
        <w:t>Clés</w:t>
      </w:r>
    </w:p>
    <w:p w:rsidR="007B323B" w:rsidRDefault="007B323B" w:rsidP="008A2DE3">
      <w:pPr>
        <w:tabs>
          <w:tab w:val="left" w:pos="2125"/>
        </w:tabs>
        <w:ind w:left="1418" w:right="580"/>
        <w:rPr>
          <w:sz w:val="24"/>
        </w:rPr>
      </w:pPr>
      <w:r w:rsidRPr="007B323B">
        <w:rPr>
          <w:sz w:val="24"/>
        </w:rPr>
        <w:t xml:space="preserve">Aucune </w:t>
      </w:r>
      <w:r w:rsidR="00BE2B99" w:rsidRPr="007B323B">
        <w:rPr>
          <w:sz w:val="24"/>
        </w:rPr>
        <w:t>cle</w:t>
      </w:r>
      <w:r w:rsidR="00BE2B99">
        <w:rPr>
          <w:sz w:val="24"/>
        </w:rPr>
        <w:t>f</w:t>
      </w:r>
      <w:r w:rsidRPr="007B323B">
        <w:rPr>
          <w:sz w:val="24"/>
        </w:rPr>
        <w:t xml:space="preserve"> pour aucun local ne pourra être confiée à l’utilisateur, sauf dérogation demandée directement par écrit au Maire ou à l’Adjoint délégué au Services Techniques.</w:t>
      </w:r>
    </w:p>
    <w:p w:rsidR="00BE2B99" w:rsidRPr="00C83609" w:rsidRDefault="00BE2B99" w:rsidP="008A2DE3">
      <w:pPr>
        <w:tabs>
          <w:tab w:val="left" w:pos="2125"/>
        </w:tabs>
        <w:ind w:left="1418" w:right="580"/>
        <w:rPr>
          <w:sz w:val="24"/>
        </w:rPr>
      </w:pPr>
      <w:r w:rsidRPr="00C83609">
        <w:rPr>
          <w:sz w:val="24"/>
        </w:rPr>
        <w:t>Lors de la remise de clef, uniquement sur présentation de l’acceptation signée, un formulaire sera à remplir en présence d’un membre du service culturel. Aucune copie de clef n’est autorisée.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ind w:left="1418" w:right="580" w:firstLine="0"/>
        <w:rPr>
          <w:sz w:val="24"/>
        </w:rPr>
      </w:pPr>
      <w:r w:rsidRPr="007B323B">
        <w:rPr>
          <w:sz w:val="24"/>
        </w:rPr>
        <w:t>Autres prestations techniques</w:t>
      </w:r>
    </w:p>
    <w:p w:rsidR="007B323B" w:rsidRPr="007B323B" w:rsidRDefault="007B323B" w:rsidP="008A2DE3">
      <w:pPr>
        <w:tabs>
          <w:tab w:val="left" w:pos="2125"/>
        </w:tabs>
        <w:ind w:left="1418" w:right="580"/>
        <w:rPr>
          <w:sz w:val="24"/>
        </w:rPr>
      </w:pPr>
      <w:r w:rsidRPr="007B323B">
        <w:rPr>
          <w:sz w:val="24"/>
        </w:rPr>
        <w:t>Le cadre et les limites des prestations et équipements techniques proposés par l’</w:t>
      </w:r>
      <w:r w:rsidRPr="007B323B">
        <w:rPr>
          <w:i/>
          <w:sz w:val="24"/>
        </w:rPr>
        <w:t xml:space="preserve">équipe technique et sécurité </w:t>
      </w:r>
      <w:r w:rsidRPr="007B323B">
        <w:rPr>
          <w:sz w:val="24"/>
        </w:rPr>
        <w:t xml:space="preserve">sont décrits en </w:t>
      </w:r>
      <w:r w:rsidRPr="007B323B">
        <w:rPr>
          <w:i/>
          <w:sz w:val="24"/>
        </w:rPr>
        <w:t>Annexe</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5"/>
        </w:numPr>
        <w:tabs>
          <w:tab w:val="left" w:pos="2125"/>
        </w:tabs>
        <w:ind w:left="1418" w:right="580" w:firstLine="0"/>
        <w:rPr>
          <w:sz w:val="24"/>
        </w:rPr>
      </w:pPr>
      <w:r w:rsidRPr="007B323B">
        <w:rPr>
          <w:sz w:val="24"/>
        </w:rPr>
        <w:t>Les éléments protocolaires tels que le pavoisement, la décoration florale, la logistique pour le vin d’honneur ou réception sont à demander auprès du cabinet du Maire. Les éléments liés à un processus électif sont à demander auprès de l’Etat Civil. Tout autre élément est à demander auprès du service concerné.</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10" w:name="_bookmark9"/>
      <w:bookmarkEnd w:id="10"/>
      <w:r w:rsidRPr="007B323B">
        <w:rPr>
          <w:sz w:val="24"/>
        </w:rPr>
        <w:t>ART. 13 :</w:t>
      </w:r>
      <w:r w:rsidRPr="007B323B">
        <w:rPr>
          <w:sz w:val="24"/>
        </w:rPr>
        <w:tab/>
        <w:t>Rangement et nettoyage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bCs/>
          <w:sz w:val="24"/>
        </w:rPr>
      </w:pPr>
      <w:r w:rsidRPr="007B323B">
        <w:rPr>
          <w:b/>
          <w:bCs/>
          <w:sz w:val="24"/>
        </w:rPr>
        <w:t>Un nettoyage approfondi post-manifestation est compris dans la mise à disposition du Casino des Faïenceries (expositions comprises). Un nettoyage pré- manifestation n’est pas garanti, néanmoins envisagé en fonction des disponibilités (plannings, volumes, etc…).</w:t>
      </w:r>
    </w:p>
    <w:p w:rsidR="007B323B" w:rsidRPr="007B323B" w:rsidRDefault="007B323B" w:rsidP="008A2DE3">
      <w:pPr>
        <w:tabs>
          <w:tab w:val="left" w:pos="2125"/>
        </w:tabs>
        <w:ind w:left="1418" w:right="580"/>
        <w:rPr>
          <w:b/>
          <w:sz w:val="24"/>
        </w:rPr>
      </w:pPr>
    </w:p>
    <w:p w:rsidR="007B323B" w:rsidRPr="007B323B" w:rsidRDefault="007B323B" w:rsidP="008A2DE3">
      <w:pPr>
        <w:numPr>
          <w:ilvl w:val="1"/>
          <w:numId w:val="13"/>
        </w:numPr>
        <w:tabs>
          <w:tab w:val="left" w:pos="2125"/>
        </w:tabs>
        <w:ind w:left="1418" w:right="580" w:firstLine="0"/>
        <w:rPr>
          <w:sz w:val="24"/>
        </w:rPr>
      </w:pPr>
      <w:r w:rsidRPr="007B323B">
        <w:rPr>
          <w:sz w:val="24"/>
        </w:rPr>
        <w:t>L’utilisateur s’engage toutefois à rendre les locaux dans un état de propreté manifeste.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3"/>
        </w:numPr>
        <w:tabs>
          <w:tab w:val="left" w:pos="2125"/>
        </w:tabs>
        <w:ind w:left="1418" w:right="580" w:firstLine="0"/>
        <w:rPr>
          <w:sz w:val="24"/>
        </w:rPr>
      </w:pPr>
      <w:r w:rsidRPr="007B323B">
        <w:rPr>
          <w:sz w:val="24"/>
        </w:rPr>
        <w:t>L’usage des sacs poubelles et des conteneurs existants est requis. Le tri sélectif est en place et doit être respecté. Les sacs sont disponibles auprès du concierge sur simple demande et devront être déposés à l'endroit indiqué par le concierge.</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1"/>
          <w:numId w:val="13"/>
        </w:numPr>
        <w:tabs>
          <w:tab w:val="left" w:pos="2125"/>
        </w:tabs>
        <w:ind w:left="1418" w:right="580" w:firstLine="0"/>
        <w:rPr>
          <w:sz w:val="24"/>
        </w:rPr>
      </w:pPr>
      <w:r w:rsidRPr="007B323B">
        <w:rPr>
          <w:sz w:val="24"/>
        </w:rPr>
        <w:t>A l’issue de la manifestation et durant le forfait horaire de location, il incombe à l’utilisateur de procéder à l’enlèvement de son matériel (boissons invendues, emballages vides, mobilier complémentaire, décoration…). En particulier, il ne sera toléré aucun délai dans le cas de déchets périssables ou insalubres (voir art. 21.5, en particulier).</w:t>
      </w:r>
    </w:p>
    <w:p w:rsidR="007B323B" w:rsidRPr="007B323B" w:rsidRDefault="007B323B" w:rsidP="008A2DE3">
      <w:pPr>
        <w:tabs>
          <w:tab w:val="left" w:pos="2125"/>
        </w:tabs>
        <w:ind w:left="1418" w:right="580"/>
        <w:rPr>
          <w:sz w:val="24"/>
        </w:rPr>
      </w:pPr>
    </w:p>
    <w:p w:rsidR="007B323B" w:rsidRPr="00C83609" w:rsidRDefault="00BE2B99" w:rsidP="008A2DE3">
      <w:pPr>
        <w:numPr>
          <w:ilvl w:val="1"/>
          <w:numId w:val="13"/>
        </w:numPr>
        <w:tabs>
          <w:tab w:val="left" w:pos="2125"/>
        </w:tabs>
        <w:ind w:left="1418" w:right="580" w:firstLine="0"/>
        <w:rPr>
          <w:sz w:val="24"/>
        </w:rPr>
      </w:pPr>
      <w:r w:rsidRPr="00C83609">
        <w:rPr>
          <w:sz w:val="24"/>
        </w:rPr>
        <w:t>Sauf indication contraire l</w:t>
      </w:r>
      <w:r w:rsidR="007B323B" w:rsidRPr="00C83609">
        <w:rPr>
          <w:sz w:val="24"/>
        </w:rPr>
        <w:t>e mobilier appartenant à la Ville doit être nettoyé et laissé en l’état sur place.</w:t>
      </w:r>
      <w:r w:rsidRPr="00C83609">
        <w:rPr>
          <w:sz w:val="24"/>
        </w:rPr>
        <w:t xml:space="preserve"> Il incombe à l’utilisateur de prévoir le personnel ainsi que les moyens de nettoyage adéquats. </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3"/>
        </w:numPr>
        <w:tabs>
          <w:tab w:val="left" w:pos="2125"/>
        </w:tabs>
        <w:ind w:left="1418" w:right="580" w:firstLine="0"/>
        <w:rPr>
          <w:sz w:val="24"/>
        </w:rPr>
      </w:pPr>
      <w:r w:rsidRPr="007B323B">
        <w:rPr>
          <w:sz w:val="24"/>
        </w:rPr>
        <w:t>En cas de constat d’état de propreté insatisfaisant ou de difficultés de nettoyage particulières, à l’état des lieux ou au rendez-vous technique, il pourra être demandé un effort de nettoyage supplémentaire à charge de l’utilisateur ou facturation d’une prestation de nettoyage.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11" w:name="_bookmark10"/>
      <w:bookmarkEnd w:id="11"/>
      <w:r w:rsidRPr="007B323B">
        <w:rPr>
          <w:sz w:val="24"/>
        </w:rPr>
        <w:t>Art 14 : Stationnement et déchargement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2"/>
        </w:numPr>
        <w:tabs>
          <w:tab w:val="left" w:pos="2125"/>
        </w:tabs>
        <w:ind w:left="1418" w:right="580" w:firstLine="0"/>
        <w:rPr>
          <w:sz w:val="24"/>
        </w:rPr>
      </w:pPr>
      <w:r w:rsidRPr="007B323B">
        <w:rPr>
          <w:sz w:val="24"/>
        </w:rPr>
        <w:t>Il n'y a pas de stationnement réservé, ni inclus dans les prestations tarifées ou non, au Casino des Faïenceries. Les usagers comme les organisateurs sont tenus de respecter les règles de stationnement de la voie publique. En particulier, les restrictions d'accès aux emplacements de stationnement des employés de la Mairie et/ou des résidents, ne pourront pas être levées pour un stationnement. Une demande de réquisition particulière d’emplacements de stationnement doit être formulée le cas échéant, au service circulation.</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2"/>
        </w:numPr>
        <w:tabs>
          <w:tab w:val="left" w:pos="2125"/>
        </w:tabs>
        <w:ind w:left="1418" w:right="580" w:firstLine="0"/>
        <w:rPr>
          <w:sz w:val="24"/>
        </w:rPr>
      </w:pPr>
      <w:r w:rsidRPr="007B323B">
        <w:rPr>
          <w:sz w:val="24"/>
        </w:rPr>
        <w:t xml:space="preserve">Pour le déchargement, ou apparenté, la présence d'au maximum 2 véhicules est temporairement autorisée, et leur facilité d'accès mise en œuvre, à la condition que la liste et l'immatriculation des véhicules soient mentionnées au </w:t>
      </w:r>
      <w:r w:rsidRPr="007B323B">
        <w:rPr>
          <w:i/>
          <w:sz w:val="24"/>
        </w:rPr>
        <w:t xml:space="preserve">contrat de location. </w:t>
      </w:r>
      <w:r w:rsidRPr="007B323B">
        <w:rPr>
          <w:sz w:val="24"/>
        </w:rPr>
        <w:t>Cette démarche est obligatoire pour tout véhicule utilitaire ou poids lourds.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2"/>
        </w:numPr>
        <w:tabs>
          <w:tab w:val="left" w:pos="2125"/>
        </w:tabs>
        <w:ind w:left="1418" w:right="580" w:firstLine="0"/>
        <w:rPr>
          <w:sz w:val="24"/>
        </w:rPr>
      </w:pPr>
      <w:r w:rsidRPr="007B323B">
        <w:rPr>
          <w:sz w:val="24"/>
        </w:rPr>
        <w:t>Les déchargements de toute nature, ne pourront s'effectuer, que par les entrées suivantes : entrée principale, entrée de la cuisine, entrées de déchargement de la scène, entrée du Hall d'Exposition. Toute autre issue est à proscrire.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2"/>
        </w:numPr>
        <w:tabs>
          <w:tab w:val="left" w:pos="2125"/>
        </w:tabs>
        <w:ind w:left="1418" w:right="580" w:firstLine="0"/>
        <w:rPr>
          <w:sz w:val="24"/>
        </w:rPr>
      </w:pPr>
      <w:r w:rsidRPr="007B323B">
        <w:rPr>
          <w:sz w:val="24"/>
        </w:rPr>
        <w:t>Pour les poids lourds, un plan d'accès et de stationnement est disponible auprès de l'</w:t>
      </w:r>
      <w:r w:rsidRPr="007B323B">
        <w:rPr>
          <w:i/>
          <w:sz w:val="24"/>
        </w:rPr>
        <w:t>équipe technique et sécurité</w:t>
      </w:r>
      <w:r w:rsidRPr="007B323B">
        <w:rPr>
          <w:sz w:val="24"/>
        </w:rPr>
        <w:t>. Ce plan d'accès est à respecter.</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2"/>
        </w:numPr>
        <w:tabs>
          <w:tab w:val="left" w:pos="2125"/>
        </w:tabs>
        <w:ind w:left="1418" w:right="580" w:firstLine="0"/>
        <w:rPr>
          <w:sz w:val="24"/>
        </w:rPr>
      </w:pPr>
      <w:r w:rsidRPr="007B323B">
        <w:rPr>
          <w:sz w:val="24"/>
        </w:rPr>
        <w:t>Dans tous les cas, en vertu de l'art. 15.2, il n'est interdit de stationner, y compris temporairement, dans les dégagements et accès pour les secours, ni devant les issues, en présence de public.</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bCs/>
          <w:sz w:val="24"/>
        </w:rPr>
      </w:pPr>
      <w:bookmarkStart w:id="12" w:name="_bookmark11"/>
      <w:bookmarkEnd w:id="12"/>
      <w:r w:rsidRPr="007B323B">
        <w:rPr>
          <w:b/>
          <w:bCs/>
          <w:sz w:val="24"/>
        </w:rPr>
        <w:t>TITRE 4 : Sécurité et maintien de l’ordre</w:t>
      </w:r>
    </w:p>
    <w:p w:rsidR="007B323B" w:rsidRPr="007B323B" w:rsidRDefault="007B323B" w:rsidP="008A2DE3">
      <w:pPr>
        <w:tabs>
          <w:tab w:val="left" w:pos="2125"/>
        </w:tabs>
        <w:ind w:left="1418" w:right="580"/>
        <w:rPr>
          <w:sz w:val="24"/>
        </w:rPr>
      </w:pPr>
      <w:r w:rsidRPr="007B323B">
        <w:rPr>
          <w:sz w:val="24"/>
        </w:rPr>
        <w:t>ART. 15 :</w:t>
      </w:r>
      <w:r w:rsidRPr="00C83609">
        <w:rPr>
          <w:sz w:val="24"/>
        </w:rPr>
        <w:t xml:space="preserve"> </w:t>
      </w:r>
      <w:r w:rsidR="00BE2B99" w:rsidRPr="00C83609">
        <w:rPr>
          <w:sz w:val="24"/>
        </w:rPr>
        <w:t>Sûreté</w:t>
      </w:r>
      <w:r w:rsidRPr="00C83609">
        <w:rPr>
          <w:sz w:val="24"/>
        </w:rPr>
        <w:t xml:space="preserve"> </w:t>
      </w:r>
      <w:r w:rsidRPr="007B323B">
        <w:rPr>
          <w:sz w:val="24"/>
        </w:rPr>
        <w:t>et sécurité incendie des manifestations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11"/>
        </w:numPr>
        <w:tabs>
          <w:tab w:val="left" w:pos="2125"/>
        </w:tabs>
        <w:ind w:left="1418" w:right="580" w:firstLine="0"/>
        <w:rPr>
          <w:sz w:val="24"/>
        </w:rPr>
      </w:pPr>
      <w:r w:rsidRPr="007B323B">
        <w:rPr>
          <w:sz w:val="24"/>
        </w:rPr>
        <w:t>Préambule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 xml:space="preserve">L’utilisation des locaux du Casino des Faïenceries est régie par la réglementation de sécurité des établissements recevant du public (ERP). L’organisateur doit se conformer aux règles applicables pour le bâtiment (2ème catégorie de type L, N). Il s’engage, en particulier, à ne pas dépasser le nombre de personnes admissibles dans les lieux. </w:t>
      </w:r>
      <w:r w:rsidR="00BE2B99" w:rsidRPr="00C83609">
        <w:rPr>
          <w:sz w:val="24"/>
          <w:u w:val="single"/>
        </w:rPr>
        <w:t xml:space="preserve">Les jauges sont établies par la sous-commission de sécurité incendie en fonction des configurations de salle et ne peuvent être dépassées sans engager la responsabilité de l’organisateur en cas de sinistre. </w:t>
      </w:r>
      <w:r w:rsidRPr="007B323B">
        <w:rPr>
          <w:sz w:val="24"/>
        </w:rPr>
        <w:t>En cas d’incendie, il veillera à l’application des mesures de sécurité propres aux locaux.</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tabs>
          <w:tab w:val="left" w:pos="2125"/>
        </w:tabs>
        <w:ind w:left="1418" w:right="580"/>
        <w:rPr>
          <w:b/>
          <w:bCs/>
          <w:sz w:val="24"/>
        </w:rPr>
      </w:pPr>
      <w:r w:rsidRPr="007B323B">
        <w:rPr>
          <w:b/>
          <w:bCs/>
          <w:sz w:val="24"/>
        </w:rPr>
        <w:t>Tout manquement avéré et délibéré, lié à la sécurité incendie et aux règles mentionnées ci-après, constaté lors d’une manifestation par le personnel assermenté, en particulier en terme de non-respect des jauges maximales de public présentées à l'art. 15.3</w:t>
      </w:r>
      <w:r w:rsidR="00BE2B99">
        <w:rPr>
          <w:b/>
          <w:bCs/>
          <w:sz w:val="24"/>
        </w:rPr>
        <w:t xml:space="preserve"> </w:t>
      </w:r>
      <w:r w:rsidR="00BE2B99" w:rsidRPr="00C83609">
        <w:rPr>
          <w:b/>
          <w:bCs/>
          <w:sz w:val="24"/>
        </w:rPr>
        <w:t>ou d’encombrement de dégagement</w:t>
      </w:r>
      <w:r w:rsidRPr="007B323B">
        <w:rPr>
          <w:b/>
          <w:bCs/>
          <w:sz w:val="24"/>
        </w:rPr>
        <w:t>, engagera directement la responsabilité civile et pénale de l’utilisateur, en particulier en cas d’incident ou de sinistre, et pourra par ailleurs entraîner des sanctions de la Ville, notamment lors de locations ultérieures.</w:t>
      </w:r>
    </w:p>
    <w:p w:rsidR="007B323B" w:rsidRPr="007B323B" w:rsidRDefault="007B323B" w:rsidP="008A2DE3">
      <w:pPr>
        <w:tabs>
          <w:tab w:val="left" w:pos="2125"/>
        </w:tabs>
        <w:ind w:left="1418" w:right="580"/>
        <w:rPr>
          <w:b/>
          <w:sz w:val="24"/>
        </w:rPr>
      </w:pPr>
    </w:p>
    <w:p w:rsidR="007B323B" w:rsidRPr="007B323B" w:rsidRDefault="007B323B" w:rsidP="008A2DE3">
      <w:pPr>
        <w:numPr>
          <w:ilvl w:val="1"/>
          <w:numId w:val="11"/>
        </w:numPr>
        <w:tabs>
          <w:tab w:val="left" w:pos="2125"/>
        </w:tabs>
        <w:ind w:left="1418" w:right="580" w:firstLine="0"/>
        <w:rPr>
          <w:sz w:val="24"/>
        </w:rPr>
      </w:pPr>
      <w:r w:rsidRPr="007B323B">
        <w:rPr>
          <w:sz w:val="24"/>
        </w:rPr>
        <w:t>Organisation et mission en matière de sécurité incendie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La Ville de Sarreguemines s’engage à fournir le personnel de sécurité incendie formé et à jour de recyclage, en adéquation avec la nature des manifestations qu’elle accueille et en fonction des informations qui lui ont été transmises par l’organisateur. Cette Équipe de Sécurité Incendie, obéit à l’Art. L14 de l’arrêté du 5 février 2007 et des prescriptions de la Commission de Sécurité, et est organisée, pour le Casino des Faïenceries, d’un chef de poste, formé SSIAP1, et de plusieurs équipiers formés SSIAP1.</w:t>
      </w:r>
    </w:p>
    <w:p w:rsidR="007B323B" w:rsidRPr="007B323B" w:rsidRDefault="007B323B" w:rsidP="008A2DE3">
      <w:pPr>
        <w:tabs>
          <w:tab w:val="left" w:pos="2125"/>
        </w:tabs>
        <w:ind w:left="1418" w:right="580"/>
        <w:rPr>
          <w:sz w:val="24"/>
        </w:rPr>
      </w:pPr>
      <w:r w:rsidRPr="007B323B">
        <w:rPr>
          <w:sz w:val="24"/>
        </w:rPr>
        <w:t>Pour assurer leur mission dans les meilleures conditions, ces agents ont besoin d’être informés de tout évènement lié à la sécurité lors d’une manifestation.</w:t>
      </w:r>
    </w:p>
    <w:p w:rsidR="007B323B" w:rsidRPr="007B323B" w:rsidRDefault="007B323B" w:rsidP="008A2DE3">
      <w:pPr>
        <w:tabs>
          <w:tab w:val="left" w:pos="2125"/>
        </w:tabs>
        <w:ind w:left="1418" w:right="580"/>
        <w:rPr>
          <w:sz w:val="24"/>
        </w:rPr>
      </w:pPr>
      <w:r w:rsidRPr="007B323B">
        <w:rPr>
          <w:sz w:val="24"/>
        </w:rPr>
        <w:t xml:space="preserve">Lors du </w:t>
      </w:r>
      <w:r w:rsidRPr="007B323B">
        <w:rPr>
          <w:i/>
          <w:sz w:val="24"/>
        </w:rPr>
        <w:t>rendez-vous avec l’équipe technique et sécurité</w:t>
      </w:r>
      <w:r w:rsidRPr="007B323B">
        <w:rPr>
          <w:sz w:val="24"/>
        </w:rPr>
        <w:t xml:space="preserve">, l’organisateur est tenu d’informer le service culturel de tout élément concernant la sécurité incendie (usage de pyrotechnie, présence attendue de personnes à mobilité réduite, ajout de chaises, présence d’un service d’ordre, d’usage de matériaux combustible, de flamme nue, de matériel de cuisson, …). Un encart dans le </w:t>
      </w:r>
      <w:r w:rsidRPr="007B323B">
        <w:rPr>
          <w:i/>
          <w:sz w:val="24"/>
        </w:rPr>
        <w:t xml:space="preserve">devis technique </w:t>
      </w:r>
      <w:r w:rsidRPr="007B323B">
        <w:rPr>
          <w:sz w:val="24"/>
        </w:rPr>
        <w:t xml:space="preserve">du </w:t>
      </w:r>
      <w:r w:rsidRPr="007B323B">
        <w:rPr>
          <w:i/>
          <w:sz w:val="24"/>
        </w:rPr>
        <w:t>Contrat de Location</w:t>
      </w:r>
      <w:r w:rsidRPr="007B323B">
        <w:rPr>
          <w:sz w:val="24"/>
        </w:rPr>
        <w:t>, est prévu à cet effet.</w:t>
      </w:r>
    </w:p>
    <w:p w:rsidR="007B323B" w:rsidRPr="007B323B" w:rsidRDefault="007B323B" w:rsidP="008A2DE3">
      <w:pPr>
        <w:tabs>
          <w:tab w:val="left" w:pos="2125"/>
        </w:tabs>
        <w:ind w:left="1418" w:right="580"/>
        <w:rPr>
          <w:sz w:val="24"/>
        </w:rPr>
      </w:pPr>
      <w:r w:rsidRPr="007B323B">
        <w:rPr>
          <w:sz w:val="24"/>
        </w:rPr>
        <w:t>L’</w:t>
      </w:r>
      <w:r w:rsidRPr="007B323B">
        <w:rPr>
          <w:sz w:val="24"/>
          <w:u w:val="single"/>
        </w:rPr>
        <w:t>Équipe de Sécurité Incendie</w:t>
      </w:r>
      <w:r w:rsidRPr="007B323B">
        <w:rPr>
          <w:sz w:val="24"/>
        </w:rPr>
        <w:t>, qui agit sous l’autorité du Chef d’Etablissement, est garante de la sécurité des personnes présentes et a donc toute autorité en ce qui concerne la sécurité d’une manifestation, son pouvoir décisionnaire est incontestable par tout utilisateur, et sans apport d’élément nouveau, irrévocable.</w:t>
      </w:r>
    </w:p>
    <w:p w:rsidR="007B323B" w:rsidRPr="007B323B" w:rsidRDefault="007B323B" w:rsidP="008A2DE3">
      <w:pPr>
        <w:tabs>
          <w:tab w:val="left" w:pos="2125"/>
        </w:tabs>
        <w:ind w:left="1418" w:right="580"/>
        <w:rPr>
          <w:sz w:val="24"/>
        </w:rPr>
      </w:pPr>
      <w:r w:rsidRPr="007B323B">
        <w:rPr>
          <w:sz w:val="24"/>
        </w:rPr>
        <w:t>En cas de présence d’un autre service de secours à personnes (type Protection Civile, Croix Rouge ou autre), celui-ci se placera sous les ordres du chef de poste en place qui aura toute autorité sur les actions de secours.</w:t>
      </w:r>
    </w:p>
    <w:p w:rsidR="007B323B" w:rsidRPr="007B323B" w:rsidRDefault="007B323B" w:rsidP="008A2DE3">
      <w:pPr>
        <w:tabs>
          <w:tab w:val="left" w:pos="2125"/>
        </w:tabs>
        <w:ind w:left="1418" w:right="580"/>
        <w:rPr>
          <w:sz w:val="24"/>
        </w:rPr>
      </w:pPr>
      <w:r w:rsidRPr="007B323B">
        <w:rPr>
          <w:sz w:val="24"/>
        </w:rPr>
        <w:t>Le personnel de sécurité incendie ne pourra pas être détourné de sa mission pour participer au maintien de l’ordre ou à toute autre mission.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numPr>
          <w:ilvl w:val="1"/>
          <w:numId w:val="11"/>
        </w:numPr>
        <w:tabs>
          <w:tab w:val="left" w:pos="2125"/>
        </w:tabs>
        <w:ind w:left="1418" w:right="580" w:firstLine="0"/>
        <w:rPr>
          <w:sz w:val="24"/>
        </w:rPr>
      </w:pPr>
      <w:r w:rsidRPr="007B323B">
        <w:rPr>
          <w:sz w:val="24"/>
        </w:rPr>
        <w:t>Règles en matière de sécurité incendie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Au Casino des Faïenceries et dans les locaux annexes, il est interdit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10"/>
        </w:numPr>
        <w:tabs>
          <w:tab w:val="left" w:pos="2125"/>
        </w:tabs>
        <w:ind w:left="1418" w:right="580" w:firstLine="0"/>
        <w:rPr>
          <w:sz w:val="24"/>
        </w:rPr>
      </w:pPr>
      <w:proofErr w:type="gramStart"/>
      <w:r w:rsidRPr="007B323B">
        <w:rPr>
          <w:sz w:val="24"/>
        </w:rPr>
        <w:t>de</w:t>
      </w:r>
      <w:proofErr w:type="gramEnd"/>
      <w:r w:rsidRPr="007B323B">
        <w:rPr>
          <w:sz w:val="24"/>
        </w:rPr>
        <w:t xml:space="preserve"> fumer,</w:t>
      </w:r>
      <w:r w:rsidR="00BE2B99">
        <w:rPr>
          <w:sz w:val="24"/>
        </w:rPr>
        <w:t xml:space="preserve"> </w:t>
      </w:r>
      <w:r w:rsidR="00BE2B99" w:rsidRPr="00C83609">
        <w:rPr>
          <w:sz w:val="24"/>
        </w:rPr>
        <w:t>de vapoter</w:t>
      </w:r>
    </w:p>
    <w:p w:rsidR="007B323B" w:rsidRPr="007B323B" w:rsidRDefault="007B323B" w:rsidP="008A2DE3">
      <w:pPr>
        <w:numPr>
          <w:ilvl w:val="0"/>
          <w:numId w:val="10"/>
        </w:numPr>
        <w:ind w:left="1418" w:right="580" w:firstLine="0"/>
        <w:rPr>
          <w:sz w:val="24"/>
        </w:rPr>
      </w:pPr>
      <w:proofErr w:type="gramStart"/>
      <w:r w:rsidRPr="007B323B">
        <w:rPr>
          <w:sz w:val="24"/>
        </w:rPr>
        <w:t>de</w:t>
      </w:r>
      <w:proofErr w:type="gramEnd"/>
      <w:r w:rsidRPr="007B323B">
        <w:rPr>
          <w:sz w:val="24"/>
        </w:rPr>
        <w:t xml:space="preserve"> consommer des boissons alcoolisées sans les autorisations légales et sans accord entre l’utilisateur et la Ville,</w:t>
      </w:r>
    </w:p>
    <w:p w:rsidR="007B323B" w:rsidRPr="007B323B" w:rsidRDefault="007B323B" w:rsidP="008A2DE3">
      <w:pPr>
        <w:numPr>
          <w:ilvl w:val="0"/>
          <w:numId w:val="10"/>
        </w:numPr>
        <w:tabs>
          <w:tab w:val="left" w:pos="2125"/>
        </w:tabs>
        <w:ind w:left="1418" w:right="580" w:firstLine="0"/>
        <w:rPr>
          <w:sz w:val="24"/>
        </w:rPr>
      </w:pPr>
      <w:proofErr w:type="gramStart"/>
      <w:r w:rsidRPr="007B323B">
        <w:rPr>
          <w:sz w:val="24"/>
        </w:rPr>
        <w:t>de</w:t>
      </w:r>
      <w:proofErr w:type="gramEnd"/>
      <w:r w:rsidRPr="007B323B">
        <w:rPr>
          <w:sz w:val="24"/>
        </w:rPr>
        <w:t xml:space="preserve"> consommer des produits stupéfiants,</w:t>
      </w:r>
    </w:p>
    <w:p w:rsidR="007B323B" w:rsidRPr="007B323B" w:rsidRDefault="007B323B" w:rsidP="008A2DE3">
      <w:pPr>
        <w:numPr>
          <w:ilvl w:val="0"/>
          <w:numId w:val="10"/>
        </w:numPr>
        <w:ind w:left="1418" w:right="580" w:firstLine="0"/>
        <w:rPr>
          <w:i/>
          <w:sz w:val="24"/>
        </w:rPr>
      </w:pPr>
      <w:proofErr w:type="gramStart"/>
      <w:r w:rsidRPr="007B323B">
        <w:rPr>
          <w:sz w:val="24"/>
        </w:rPr>
        <w:t>d’introduire</w:t>
      </w:r>
      <w:proofErr w:type="gramEnd"/>
      <w:r w:rsidRPr="007B323B">
        <w:rPr>
          <w:sz w:val="24"/>
        </w:rPr>
        <w:t xml:space="preserve"> des cycles, poussettes, ou tout type de véhicules, sans dérogation de l’</w:t>
      </w:r>
      <w:r w:rsidRPr="007B323B">
        <w:rPr>
          <w:i/>
          <w:sz w:val="24"/>
        </w:rPr>
        <w:t>équipe technique et sécurité,</w:t>
      </w:r>
    </w:p>
    <w:p w:rsidR="007B323B" w:rsidRPr="007B323B" w:rsidRDefault="007B323B" w:rsidP="008A2DE3">
      <w:pPr>
        <w:numPr>
          <w:ilvl w:val="0"/>
          <w:numId w:val="10"/>
        </w:numPr>
        <w:tabs>
          <w:tab w:val="left" w:pos="2125"/>
        </w:tabs>
        <w:ind w:left="1418" w:right="580" w:firstLine="0"/>
        <w:rPr>
          <w:sz w:val="24"/>
        </w:rPr>
      </w:pPr>
      <w:proofErr w:type="gramStart"/>
      <w:r w:rsidRPr="007B323B">
        <w:rPr>
          <w:sz w:val="24"/>
        </w:rPr>
        <w:t>d’introduire</w:t>
      </w:r>
      <w:proofErr w:type="gramEnd"/>
      <w:r w:rsidRPr="007B323B">
        <w:rPr>
          <w:sz w:val="24"/>
        </w:rPr>
        <w:t xml:space="preserve"> des pétards, fumigènes, bougies ou autre dispositif à combustion lente, bouteille de gaz, appareil de cuisson et armoire électrique de puissance, sans dérogation de l’équipe</w:t>
      </w:r>
      <w:r w:rsidRPr="007B323B">
        <w:rPr>
          <w:i/>
          <w:sz w:val="24"/>
        </w:rPr>
        <w:t xml:space="preserve"> technique et sécurité</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L’utilisateur est tenu de respecter les jauges de public établies, à partir des recommandations de la Commission de Sécurité et de la Sous-Commission Départementale d’Incendie et de Secours :</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0"/>
          <w:numId w:val="10"/>
        </w:numPr>
        <w:tabs>
          <w:tab w:val="left" w:pos="2125"/>
        </w:tabs>
        <w:ind w:left="1418" w:right="580" w:firstLine="0"/>
        <w:rPr>
          <w:sz w:val="24"/>
        </w:rPr>
      </w:pPr>
      <w:r w:rsidRPr="007B323B">
        <w:rPr>
          <w:sz w:val="24"/>
        </w:rPr>
        <w:t>295 personnes en auditorium (au maximum),</w:t>
      </w:r>
    </w:p>
    <w:p w:rsidR="007B323B" w:rsidRPr="007B323B" w:rsidRDefault="007B323B" w:rsidP="008A2DE3">
      <w:pPr>
        <w:numPr>
          <w:ilvl w:val="0"/>
          <w:numId w:val="10"/>
        </w:numPr>
        <w:tabs>
          <w:tab w:val="left" w:pos="2125"/>
        </w:tabs>
        <w:ind w:left="1418" w:right="580" w:firstLine="0"/>
        <w:rPr>
          <w:sz w:val="24"/>
        </w:rPr>
      </w:pPr>
      <w:r w:rsidRPr="007B323B">
        <w:rPr>
          <w:sz w:val="24"/>
        </w:rPr>
        <w:t>280 personnes en auditorium avec avancée de scène</w:t>
      </w:r>
    </w:p>
    <w:p w:rsidR="007B323B" w:rsidRPr="007B323B" w:rsidRDefault="007B323B" w:rsidP="008A2DE3">
      <w:pPr>
        <w:numPr>
          <w:ilvl w:val="0"/>
          <w:numId w:val="10"/>
        </w:numPr>
        <w:tabs>
          <w:tab w:val="left" w:pos="2125"/>
        </w:tabs>
        <w:ind w:left="1418" w:right="580" w:firstLine="0"/>
        <w:rPr>
          <w:sz w:val="24"/>
        </w:rPr>
      </w:pPr>
      <w:r w:rsidRPr="007B323B">
        <w:rPr>
          <w:sz w:val="24"/>
        </w:rPr>
        <w:t>130 personnes debout pour l’espace Hall d’Exposition (sans mobilier),</w:t>
      </w:r>
    </w:p>
    <w:p w:rsidR="007B323B" w:rsidRPr="007B323B" w:rsidRDefault="007B323B" w:rsidP="008A2DE3">
      <w:pPr>
        <w:numPr>
          <w:ilvl w:val="0"/>
          <w:numId w:val="10"/>
        </w:numPr>
        <w:tabs>
          <w:tab w:val="left" w:pos="2125"/>
        </w:tabs>
        <w:ind w:left="1418" w:right="580" w:firstLine="0"/>
        <w:rPr>
          <w:sz w:val="24"/>
        </w:rPr>
      </w:pPr>
      <w:r w:rsidRPr="007B323B">
        <w:rPr>
          <w:sz w:val="24"/>
        </w:rPr>
        <w:t>200 personnes debout pour l’espace Salon d’Honneur (sans mobilier)</w:t>
      </w:r>
    </w:p>
    <w:p w:rsidR="007B323B" w:rsidRPr="007B323B" w:rsidRDefault="007B323B" w:rsidP="008A2DE3">
      <w:pPr>
        <w:numPr>
          <w:ilvl w:val="0"/>
          <w:numId w:val="10"/>
        </w:numPr>
        <w:tabs>
          <w:tab w:val="left" w:pos="2125"/>
        </w:tabs>
        <w:ind w:left="1418" w:right="580" w:firstLine="0"/>
        <w:rPr>
          <w:sz w:val="24"/>
        </w:rPr>
      </w:pPr>
      <w:r w:rsidRPr="007B323B">
        <w:rPr>
          <w:sz w:val="24"/>
        </w:rPr>
        <w:t>100 personnes assises pour l'espace Salon d'Honneur (sans espace supplémentaire)</w:t>
      </w:r>
    </w:p>
    <w:p w:rsidR="007B323B" w:rsidRPr="007B323B" w:rsidRDefault="007B323B" w:rsidP="008A2DE3">
      <w:pPr>
        <w:numPr>
          <w:ilvl w:val="0"/>
          <w:numId w:val="10"/>
        </w:numPr>
        <w:tabs>
          <w:tab w:val="left" w:pos="2125"/>
        </w:tabs>
        <w:ind w:left="1418" w:right="580" w:firstLine="0"/>
        <w:rPr>
          <w:sz w:val="24"/>
        </w:rPr>
      </w:pPr>
      <w:r w:rsidRPr="007B323B">
        <w:rPr>
          <w:sz w:val="24"/>
        </w:rPr>
        <w:t>50 personnes pour l’espace Bar (avec mobilier),</w:t>
      </w:r>
    </w:p>
    <w:p w:rsidR="007B323B" w:rsidRPr="007B323B" w:rsidRDefault="007B323B" w:rsidP="008A2DE3">
      <w:pPr>
        <w:numPr>
          <w:ilvl w:val="0"/>
          <w:numId w:val="10"/>
        </w:numPr>
        <w:ind w:left="1418" w:right="580" w:firstLine="0"/>
        <w:rPr>
          <w:sz w:val="24"/>
        </w:rPr>
      </w:pPr>
      <w:proofErr w:type="gramStart"/>
      <w:r w:rsidRPr="007B323B">
        <w:rPr>
          <w:sz w:val="24"/>
        </w:rPr>
        <w:t>la</w:t>
      </w:r>
      <w:proofErr w:type="gramEnd"/>
      <w:r w:rsidRPr="007B323B">
        <w:rPr>
          <w:sz w:val="24"/>
        </w:rPr>
        <w:t xml:space="preserve"> jauge établie l’équipe</w:t>
      </w:r>
      <w:r w:rsidRPr="007B323B">
        <w:rPr>
          <w:i/>
          <w:sz w:val="24"/>
        </w:rPr>
        <w:t xml:space="preserve"> technique et sécurité</w:t>
      </w:r>
      <w:r w:rsidRPr="007B323B">
        <w:rPr>
          <w:sz w:val="24"/>
        </w:rPr>
        <w:t>, établie en conformité à la réglementation en vigueur, pour tout autre cas.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Dans tous les cas nécessitant l’installation de mobilier ou d’espace scénique, l’équipe</w:t>
      </w:r>
      <w:r w:rsidRPr="007B323B">
        <w:rPr>
          <w:i/>
          <w:sz w:val="24"/>
        </w:rPr>
        <w:t xml:space="preserve"> technique et sécurité </w:t>
      </w:r>
      <w:r w:rsidRPr="007B323B">
        <w:rPr>
          <w:sz w:val="24"/>
        </w:rPr>
        <w:t>est seule habilitée à établir ou valider des plans d’installation. L’utilisateur est tenu de s’y conformer.</w:t>
      </w:r>
    </w:p>
    <w:p w:rsidR="007B323B" w:rsidRPr="007B323B" w:rsidRDefault="007B323B" w:rsidP="008A2DE3">
      <w:pPr>
        <w:tabs>
          <w:tab w:val="left" w:pos="2125"/>
        </w:tabs>
        <w:ind w:left="1418" w:right="580"/>
        <w:rPr>
          <w:sz w:val="24"/>
        </w:rPr>
      </w:pPr>
      <w:r w:rsidRPr="007B323B">
        <w:rPr>
          <w:sz w:val="24"/>
        </w:rPr>
        <w:t>L’utilisateur est tenu d’établir un comptage du public présent, par système de billetterie ou de comptage en direct, y compris pour les manifestations gratuites ou les manifestations à entrées/sorties continues. Il doit pouvoir en informer l’</w:t>
      </w:r>
      <w:r w:rsidRPr="007B323B">
        <w:rPr>
          <w:sz w:val="24"/>
          <w:u w:val="single"/>
        </w:rPr>
        <w:t>Équipe de Sécurité Incendie</w:t>
      </w:r>
      <w:r w:rsidRPr="007B323B">
        <w:rPr>
          <w:sz w:val="24"/>
        </w:rPr>
        <w:t xml:space="preserve"> à tout moment.</w:t>
      </w:r>
    </w:p>
    <w:p w:rsidR="007B323B" w:rsidRPr="007B323B" w:rsidRDefault="007B323B" w:rsidP="008A2DE3">
      <w:pPr>
        <w:tabs>
          <w:tab w:val="left" w:pos="2125"/>
        </w:tabs>
        <w:ind w:left="1418" w:right="580"/>
        <w:rPr>
          <w:sz w:val="24"/>
        </w:rPr>
      </w:pPr>
      <w:r w:rsidRPr="007B323B">
        <w:rPr>
          <w:sz w:val="24"/>
        </w:rPr>
        <w:t>Il est interdit de stationner devant les issues et dispositifs de secours, et par ailleurs de bloquer de quelque manière que ce soit, les issues et dégagements, à l’intérieur comme à l’extérieur. L’</w:t>
      </w:r>
      <w:r w:rsidRPr="007B323B">
        <w:rPr>
          <w:sz w:val="24"/>
          <w:u w:val="single"/>
        </w:rPr>
        <w:t>Équipe de Sécurité Incendie</w:t>
      </w:r>
      <w:r w:rsidRPr="007B323B">
        <w:rPr>
          <w:sz w:val="24"/>
        </w:rPr>
        <w:t xml:space="preserve"> est qualifiée et habilitée à faire respecter ce point. La salle disposant d’un espace scénique adossé, l’article L79 du Règlement Sécurité incendie impose à l’organisateur l’utilisation de décors en matériaux classé M1, Bs2, d0. L’</w:t>
      </w:r>
      <w:r w:rsidRPr="007B323B">
        <w:rPr>
          <w:i/>
          <w:sz w:val="24"/>
        </w:rPr>
        <w:t xml:space="preserve">équipe technique et sécurité </w:t>
      </w:r>
      <w:r w:rsidRPr="007B323B">
        <w:rPr>
          <w:sz w:val="24"/>
        </w:rPr>
        <w:t>est en droit d’exiger des PV de classement au feu, ou preuve d’ignifugation, de tout élément utilisé sur scène ou dans les salles, et de refuser des éléments à l’intérieur des locaux ou à un emplacement particulier.</w:t>
      </w:r>
    </w:p>
    <w:p w:rsidR="007B323B" w:rsidRPr="007B323B" w:rsidRDefault="007B323B" w:rsidP="008A2DE3">
      <w:pPr>
        <w:tabs>
          <w:tab w:val="left" w:pos="2125"/>
        </w:tabs>
        <w:ind w:left="1418" w:right="580"/>
        <w:rPr>
          <w:sz w:val="24"/>
        </w:rPr>
      </w:pPr>
      <w:r w:rsidRPr="007B323B">
        <w:rPr>
          <w:sz w:val="24"/>
        </w:rPr>
        <w:t>Le placement d’une régie technique en salle (son, lumière, vidéo, etc.…) condamne un certain nombre de places assises réduisant donc d’autant la jauge maximale. Cette jauge sera déterminée lors de l’entretien technique et sécurité.</w:t>
      </w:r>
    </w:p>
    <w:p w:rsidR="007B323B" w:rsidRPr="007B323B" w:rsidRDefault="007B323B" w:rsidP="008A2DE3">
      <w:pPr>
        <w:tabs>
          <w:tab w:val="left" w:pos="2125"/>
        </w:tabs>
        <w:ind w:left="1418" w:right="580"/>
        <w:rPr>
          <w:sz w:val="24"/>
        </w:rPr>
      </w:pPr>
      <w:r w:rsidRPr="007B323B">
        <w:rPr>
          <w:sz w:val="24"/>
        </w:rPr>
        <w:t>L’accueil de personnes à mobilité réduite entrainant certaines contraintes notamment de placement en salle et d’évacuation, l’organisateur est tenu d’en informer au plus vite le Service Culturel, en amont de la manifestation ou le Service de Sécurité Incendie lors de la manifestation. Il faudra aussi en tenir compte pour la tenue d’une billetterie ou d’une prévente, le déploiement des espaces pour PMR entraînant une restriction de nombres de sièges disponibles. Un plan des espaces pour PMR est disponible sur demande auprès de l’</w:t>
      </w:r>
      <w:r w:rsidRPr="007B323B">
        <w:rPr>
          <w:i/>
          <w:sz w:val="24"/>
        </w:rPr>
        <w:t>équipe technique et sécurité</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13" w:name="_bookmark12"/>
      <w:bookmarkEnd w:id="13"/>
      <w:r w:rsidRPr="007B323B">
        <w:rPr>
          <w:sz w:val="24"/>
        </w:rPr>
        <w:t>Art. 16 : Maintien de l’ordre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9"/>
        </w:numPr>
        <w:tabs>
          <w:tab w:val="left" w:pos="2125"/>
        </w:tabs>
        <w:ind w:left="1418" w:right="580" w:firstLine="0"/>
        <w:rPr>
          <w:sz w:val="24"/>
        </w:rPr>
      </w:pPr>
      <w:r w:rsidRPr="007B323B">
        <w:rPr>
          <w:sz w:val="24"/>
        </w:rPr>
        <w:t>Rôle du personnel</w:t>
      </w:r>
    </w:p>
    <w:p w:rsidR="007B323B" w:rsidRPr="007B323B" w:rsidRDefault="007B323B" w:rsidP="008A2DE3">
      <w:pPr>
        <w:tabs>
          <w:tab w:val="left" w:pos="2125"/>
        </w:tabs>
        <w:ind w:left="1418" w:right="580"/>
        <w:rPr>
          <w:sz w:val="24"/>
        </w:rPr>
      </w:pPr>
      <w:r w:rsidRPr="007B323B">
        <w:rPr>
          <w:sz w:val="24"/>
        </w:rPr>
        <w:t xml:space="preserve">Le personnel du Service Culturel a toute autorité pour faire respecter le présent </w:t>
      </w:r>
      <w:r w:rsidRPr="007B323B">
        <w:rPr>
          <w:i/>
          <w:sz w:val="24"/>
        </w:rPr>
        <w:t xml:space="preserve">règlement </w:t>
      </w:r>
      <w:r w:rsidRPr="007B323B">
        <w:rPr>
          <w:sz w:val="24"/>
        </w:rPr>
        <w:t>d'utilisation et veiller aux horaires d’occupation. En concertation avec l’utilisateur et l’</w:t>
      </w:r>
      <w:r w:rsidRPr="007B323B">
        <w:rPr>
          <w:sz w:val="24"/>
          <w:u w:val="single"/>
        </w:rPr>
        <w:t>Équipe</w:t>
      </w:r>
      <w:r w:rsidRPr="007B323B">
        <w:rPr>
          <w:sz w:val="24"/>
        </w:rPr>
        <w:t xml:space="preserve"> </w:t>
      </w:r>
      <w:r w:rsidRPr="007B323B">
        <w:rPr>
          <w:sz w:val="24"/>
          <w:u w:val="single"/>
        </w:rPr>
        <w:t>de Sécurité Incendie</w:t>
      </w:r>
      <w:r w:rsidRPr="007B323B">
        <w:rPr>
          <w:sz w:val="24"/>
        </w:rPr>
        <w:t>, il lui incombe également de veiller au respect des règles de sécurité : il n’a cependant pas le rôle de service d’ordre à la place de l’utilisateur. En cas de non- respect, il est rapporteur et il prendra toutes les mesures auprès des autorités compétentes, et la manifestation peut être suspendue ou annulée.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9"/>
        </w:numPr>
        <w:tabs>
          <w:tab w:val="left" w:pos="2125"/>
        </w:tabs>
        <w:ind w:left="1418" w:right="580" w:firstLine="0"/>
        <w:rPr>
          <w:sz w:val="24"/>
        </w:rPr>
      </w:pPr>
      <w:r w:rsidRPr="007B323B">
        <w:rPr>
          <w:sz w:val="24"/>
        </w:rPr>
        <w:t>Rôle de l’organisateur</w:t>
      </w:r>
    </w:p>
    <w:p w:rsidR="007B323B" w:rsidRPr="007B323B" w:rsidRDefault="007B323B" w:rsidP="008A2DE3">
      <w:pPr>
        <w:tabs>
          <w:tab w:val="left" w:pos="2125"/>
        </w:tabs>
        <w:ind w:left="1418" w:right="580"/>
        <w:rPr>
          <w:sz w:val="24"/>
        </w:rPr>
      </w:pPr>
      <w:r w:rsidRPr="007B323B">
        <w:rPr>
          <w:sz w:val="24"/>
        </w:rPr>
        <w:t>Toute manifestation organisée au Casino des Faïenceries est placée sous la responsabilité de son organisateur. Il lui appartient de veiller au bon déroulement de la manifestation, du maintien de l’ordre, des prérogatives convenues avec le Service Culturel et au respect des règles de sécurité et du règlement.</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1"/>
          <w:numId w:val="9"/>
        </w:numPr>
        <w:tabs>
          <w:tab w:val="left" w:pos="2125"/>
        </w:tabs>
        <w:ind w:left="1418" w:right="580" w:firstLine="0"/>
        <w:rPr>
          <w:sz w:val="24"/>
        </w:rPr>
      </w:pPr>
      <w:r w:rsidRPr="007B323B">
        <w:rPr>
          <w:sz w:val="24"/>
        </w:rPr>
        <w:t>Débit de boisson temporaire</w:t>
      </w:r>
    </w:p>
    <w:p w:rsidR="007B323B" w:rsidRPr="007B323B" w:rsidRDefault="007B323B" w:rsidP="008A2DE3">
      <w:pPr>
        <w:tabs>
          <w:tab w:val="left" w:pos="2125"/>
        </w:tabs>
        <w:ind w:left="1418" w:right="580"/>
        <w:rPr>
          <w:sz w:val="24"/>
        </w:rPr>
      </w:pPr>
      <w:r w:rsidRPr="007B323B">
        <w:rPr>
          <w:sz w:val="24"/>
        </w:rPr>
        <w:t>Lors de l’ouverture d’un débit de boisson temporaire l’organisateur est tenu de respecter la réglementation en vigueur, notamment envers les mineurs. La vente de boissons en bouteilles en verre est strictement interdite.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9"/>
        </w:numPr>
        <w:tabs>
          <w:tab w:val="left" w:pos="2125"/>
        </w:tabs>
        <w:ind w:left="1418" w:right="580" w:firstLine="0"/>
        <w:rPr>
          <w:sz w:val="24"/>
        </w:rPr>
      </w:pPr>
      <w:r w:rsidRPr="007B323B">
        <w:rPr>
          <w:sz w:val="24"/>
        </w:rPr>
        <w:t>Réglementation en matière de bruit</w:t>
      </w:r>
    </w:p>
    <w:p w:rsidR="007B323B" w:rsidRPr="007B323B" w:rsidRDefault="007B323B" w:rsidP="008A2DE3">
      <w:pPr>
        <w:tabs>
          <w:tab w:val="left" w:pos="2125"/>
        </w:tabs>
        <w:ind w:left="1418" w:right="580"/>
        <w:rPr>
          <w:sz w:val="24"/>
        </w:rPr>
      </w:pPr>
      <w:r w:rsidRPr="007B323B">
        <w:rPr>
          <w:sz w:val="24"/>
        </w:rPr>
        <w:t>L’organisateur est responsable du respect de la réglementation en matière de bruit en intérieur comme en extérieur, conformément aux dispositions des codes de l'environnement et de la santé publique. Il assume les conséquences des infractions constatées. Toute infraction peut entrainer l’arrêt immédiat de la manifestation sur ordre du Maire ou de l'Adjoint-délégué, en qualité d’officier de police judiciaire.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9"/>
        </w:numPr>
        <w:tabs>
          <w:tab w:val="left" w:pos="2125"/>
        </w:tabs>
        <w:ind w:left="1418" w:right="580" w:firstLine="0"/>
        <w:rPr>
          <w:sz w:val="24"/>
        </w:rPr>
      </w:pPr>
      <w:r w:rsidRPr="007B323B">
        <w:rPr>
          <w:sz w:val="24"/>
        </w:rPr>
        <w:t>Le Service Culturel se charge de transmettre les directives en vigueur ou instructions données par les autorités compétentes, en particulier en matière de lutte contre la menace terroriste. Néanmoins, il appartient à l’utilisateur d’interroger les autorités compétentes sur les dangers et protections potentielles liées à sa manifestation et d’en avertir le Service Culturel.</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9"/>
        </w:numPr>
        <w:tabs>
          <w:tab w:val="left" w:pos="2125"/>
        </w:tabs>
        <w:ind w:left="1418" w:right="580" w:firstLine="0"/>
        <w:rPr>
          <w:sz w:val="24"/>
        </w:rPr>
      </w:pPr>
      <w:r w:rsidRPr="007B323B">
        <w:rPr>
          <w:sz w:val="24"/>
        </w:rPr>
        <w:t>Plan Vigipirate</w:t>
      </w:r>
    </w:p>
    <w:p w:rsidR="007B323B" w:rsidRPr="007B323B" w:rsidRDefault="007B323B" w:rsidP="008A2DE3">
      <w:pPr>
        <w:tabs>
          <w:tab w:val="left" w:pos="2125"/>
        </w:tabs>
        <w:ind w:left="1418" w:right="580"/>
        <w:rPr>
          <w:sz w:val="24"/>
        </w:rPr>
      </w:pPr>
      <w:r w:rsidRPr="007B323B">
        <w:rPr>
          <w:sz w:val="24"/>
        </w:rPr>
        <w:t>En période de mise en œuvre du plan Vigipirate, il appartient à l’organisateur de prendre à sa charge les mesures règlementaires en vigueur en application du cadre juridique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bCs/>
          <w:sz w:val="24"/>
        </w:rPr>
      </w:pPr>
      <w:bookmarkStart w:id="14" w:name="_bookmark13"/>
      <w:bookmarkEnd w:id="14"/>
      <w:r w:rsidRPr="007B323B">
        <w:rPr>
          <w:b/>
          <w:bCs/>
          <w:sz w:val="24"/>
        </w:rPr>
        <w:t>TITRE 5 : Assurances et responsabilités</w:t>
      </w:r>
    </w:p>
    <w:p w:rsidR="007B323B" w:rsidRPr="007B323B" w:rsidRDefault="007B323B" w:rsidP="008A2DE3">
      <w:pPr>
        <w:tabs>
          <w:tab w:val="left" w:pos="2125"/>
        </w:tabs>
        <w:ind w:left="1418" w:right="580"/>
        <w:rPr>
          <w:sz w:val="24"/>
        </w:rPr>
      </w:pPr>
      <w:bookmarkStart w:id="15" w:name="_bookmark14"/>
      <w:bookmarkEnd w:id="15"/>
      <w:r w:rsidRPr="007B323B">
        <w:rPr>
          <w:sz w:val="24"/>
        </w:rPr>
        <w:t>ART. 17 :</w:t>
      </w:r>
      <w:r w:rsidRPr="007B323B">
        <w:rPr>
          <w:sz w:val="24"/>
        </w:rPr>
        <w:tab/>
        <w:t>Assurances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8"/>
        </w:numPr>
        <w:tabs>
          <w:tab w:val="left" w:pos="2125"/>
        </w:tabs>
        <w:ind w:left="1418" w:right="580" w:firstLine="0"/>
        <w:rPr>
          <w:sz w:val="24"/>
        </w:rPr>
      </w:pPr>
      <w:r w:rsidRPr="007B323B">
        <w:rPr>
          <w:sz w:val="24"/>
        </w:rPr>
        <w:t>Les locaux mis à la disposition sont couverts contre les risques d’incendies et autres dommages par la Ville de Sarreguemines.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8"/>
        </w:numPr>
        <w:tabs>
          <w:tab w:val="left" w:pos="2125"/>
        </w:tabs>
        <w:ind w:left="1418" w:right="580" w:firstLine="0"/>
        <w:rPr>
          <w:sz w:val="24"/>
        </w:rPr>
      </w:pPr>
      <w:r w:rsidRPr="007B323B">
        <w:rPr>
          <w:sz w:val="24"/>
        </w:rPr>
        <w:t>L’organisateur s’engage à souscrire une assurance couvrant sa responsabilité civile d’organisateur de manifestations, les accidents ou dommages matériels ou corporels pouvant être causés aux bâtiments, aux équipements, ou encore à des tiers au cours de l’utilisation des locaux loués ou mis à sa disposition. La Ville ne saurait être tenue pour responsable en cas de vols et dégradations de matériels ou valeurs apportés ou laissés en dépôt par les utilisateurs ou par des tiers dans le bâtiment.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16" w:name="_bookmark15"/>
      <w:bookmarkEnd w:id="16"/>
      <w:r w:rsidRPr="007B323B">
        <w:rPr>
          <w:sz w:val="24"/>
        </w:rPr>
        <w:t>ART. 18 :</w:t>
      </w:r>
      <w:r w:rsidRPr="007B323B">
        <w:rPr>
          <w:sz w:val="24"/>
        </w:rPr>
        <w:tab/>
        <w:t>Responsabilités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7"/>
        </w:numPr>
        <w:tabs>
          <w:tab w:val="left" w:pos="2125"/>
        </w:tabs>
        <w:ind w:left="1418" w:right="580" w:firstLine="0"/>
        <w:rPr>
          <w:sz w:val="24"/>
        </w:rPr>
      </w:pPr>
      <w:r w:rsidRPr="007B323B">
        <w:rPr>
          <w:sz w:val="24"/>
        </w:rPr>
        <w:t>L’organisateur, et le cas échéant le référent pour l’organisation et le contenu, sont responsables des dégradations que pourrait occasionner leur manifestation. En cas de dégradations dûment constatées par la direction, la remise en état des éléments dégradés sera facturée à l’organisateur. Le cas échéant, l’</w:t>
      </w:r>
      <w:r w:rsidRPr="007B323B">
        <w:rPr>
          <w:b/>
          <w:sz w:val="24"/>
        </w:rPr>
        <w:t xml:space="preserve">état des lieux </w:t>
      </w:r>
      <w:r w:rsidRPr="007B323B">
        <w:rPr>
          <w:sz w:val="24"/>
        </w:rPr>
        <w:t>fera foi.</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7"/>
        </w:numPr>
        <w:tabs>
          <w:tab w:val="left" w:pos="2125"/>
        </w:tabs>
        <w:ind w:left="1418" w:right="580" w:firstLine="0"/>
        <w:rPr>
          <w:sz w:val="24"/>
        </w:rPr>
      </w:pPr>
      <w:r w:rsidRPr="007B323B">
        <w:rPr>
          <w:sz w:val="24"/>
        </w:rPr>
        <w:t>Tout accident, désordre ou fait grave doit être porté à la connaissance des autorités compétentes et de la direction de l’établissement dans les plus brefs délais.</w:t>
      </w:r>
    </w:p>
    <w:p w:rsidR="007B323B" w:rsidRPr="007B323B" w:rsidRDefault="007B323B" w:rsidP="008A2DE3">
      <w:pPr>
        <w:tabs>
          <w:tab w:val="left" w:pos="2125"/>
        </w:tabs>
        <w:ind w:left="1418" w:right="580"/>
        <w:rPr>
          <w:sz w:val="24"/>
        </w:rPr>
        <w:sectPr w:rsidR="007B323B" w:rsidRPr="007B323B">
          <w:pgSz w:w="11920" w:h="16850"/>
          <w:pgMar w:top="1480" w:right="0" w:bottom="920" w:left="0" w:header="0" w:footer="738" w:gutter="0"/>
          <w:cols w:space="720"/>
        </w:sectPr>
      </w:pPr>
    </w:p>
    <w:p w:rsidR="007B323B" w:rsidRPr="007B323B" w:rsidRDefault="007B323B" w:rsidP="008A2DE3">
      <w:pPr>
        <w:numPr>
          <w:ilvl w:val="1"/>
          <w:numId w:val="7"/>
        </w:numPr>
        <w:ind w:left="1418" w:right="580" w:firstLine="0"/>
        <w:rPr>
          <w:sz w:val="24"/>
        </w:rPr>
      </w:pPr>
      <w:r w:rsidRPr="007B323B">
        <w:rPr>
          <w:sz w:val="24"/>
        </w:rPr>
        <w:t>L’organisateur s’engage à respecter l’ensemble des réglementations se rapportant à l’organisation de la manifestation et notamment celles du code du travail.</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bCs/>
          <w:sz w:val="24"/>
        </w:rPr>
      </w:pPr>
      <w:bookmarkStart w:id="17" w:name="_bookmark16"/>
      <w:bookmarkEnd w:id="17"/>
      <w:r w:rsidRPr="007B323B">
        <w:rPr>
          <w:b/>
          <w:bCs/>
          <w:sz w:val="24"/>
        </w:rPr>
        <w:t>TITRE 6 : Dispositions particulières</w:t>
      </w:r>
    </w:p>
    <w:p w:rsidR="007B323B" w:rsidRPr="007B323B" w:rsidRDefault="007B323B" w:rsidP="008A2DE3">
      <w:pPr>
        <w:tabs>
          <w:tab w:val="left" w:pos="2125"/>
        </w:tabs>
        <w:ind w:left="1418" w:right="580"/>
        <w:rPr>
          <w:sz w:val="24"/>
        </w:rPr>
      </w:pPr>
      <w:bookmarkStart w:id="18" w:name="_bookmark17"/>
      <w:bookmarkEnd w:id="18"/>
      <w:r w:rsidRPr="007B323B">
        <w:rPr>
          <w:sz w:val="24"/>
        </w:rPr>
        <w:t>ART. 19 :</w:t>
      </w:r>
      <w:r w:rsidRPr="007B323B">
        <w:rPr>
          <w:sz w:val="24"/>
        </w:rPr>
        <w:tab/>
        <w:t>Rappel des dispositions générales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L’ensemble des dispositions précédentes s’applique à l’auditorium, au hall d’entrée et locaux intégrés, au bar, aux loges et locaux techniques, au Salon d’Honneur et Hall d’Exposition en cas d’utilisation liée à une manifestation concernée par ce présent règlement.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19" w:name="_bookmark18"/>
      <w:bookmarkEnd w:id="19"/>
      <w:r w:rsidRPr="007B323B">
        <w:rPr>
          <w:sz w:val="24"/>
        </w:rPr>
        <w:t>ART. 20 :</w:t>
      </w:r>
      <w:r w:rsidRPr="007B323B">
        <w:rPr>
          <w:sz w:val="24"/>
        </w:rPr>
        <w:tab/>
        <w:t>Dispositions supplémentaires pour l'auditorium</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6"/>
        </w:numPr>
        <w:ind w:left="1418" w:right="580" w:firstLine="0"/>
        <w:rPr>
          <w:sz w:val="24"/>
        </w:rPr>
      </w:pPr>
      <w:r w:rsidRPr="007B323B">
        <w:rPr>
          <w:sz w:val="24"/>
        </w:rPr>
        <w:t>Dispositions relatives à l’espace scénique</w:t>
      </w:r>
    </w:p>
    <w:p w:rsidR="007B323B" w:rsidRPr="007B323B" w:rsidRDefault="007B323B" w:rsidP="008A2DE3">
      <w:pPr>
        <w:tabs>
          <w:tab w:val="left" w:pos="2125"/>
        </w:tabs>
        <w:ind w:left="1418" w:right="580"/>
        <w:rPr>
          <w:sz w:val="24"/>
        </w:rPr>
      </w:pPr>
      <w:r w:rsidRPr="007B323B">
        <w:rPr>
          <w:sz w:val="24"/>
        </w:rPr>
        <w:t xml:space="preserve">Aucun participant ne pourra se trouver </w:t>
      </w:r>
      <w:r w:rsidR="00BE2B99" w:rsidRPr="00C83609">
        <w:rPr>
          <w:sz w:val="24"/>
        </w:rPr>
        <w:t>en salle</w:t>
      </w:r>
      <w:r w:rsidRPr="00C83609">
        <w:rPr>
          <w:sz w:val="24"/>
        </w:rPr>
        <w:t xml:space="preserve"> </w:t>
      </w:r>
      <w:r w:rsidRPr="007B323B">
        <w:rPr>
          <w:sz w:val="24"/>
        </w:rPr>
        <w:t xml:space="preserve">sans la présence d’un responsable de la manifestation </w:t>
      </w:r>
      <w:r w:rsidR="00BE2B99" w:rsidRPr="00C83609">
        <w:rPr>
          <w:sz w:val="24"/>
          <w:u w:val="single"/>
        </w:rPr>
        <w:t>clairement identifié et habilité à prendre toute décision</w:t>
      </w:r>
      <w:r w:rsidR="00BE2B99" w:rsidRPr="00C83609">
        <w:rPr>
          <w:sz w:val="24"/>
        </w:rPr>
        <w:t xml:space="preserve"> </w:t>
      </w:r>
      <w:r w:rsidRPr="007B323B">
        <w:rPr>
          <w:sz w:val="24"/>
        </w:rPr>
        <w:t>et d’un membre du personnel.</w:t>
      </w:r>
    </w:p>
    <w:p w:rsidR="007B323B" w:rsidRPr="007B323B" w:rsidRDefault="007B323B" w:rsidP="008A2DE3">
      <w:pPr>
        <w:tabs>
          <w:tab w:val="left" w:pos="2125"/>
        </w:tabs>
        <w:ind w:left="1418" w:right="580"/>
        <w:rPr>
          <w:sz w:val="24"/>
        </w:rPr>
      </w:pPr>
      <w:r w:rsidRPr="007B323B">
        <w:rPr>
          <w:sz w:val="24"/>
        </w:rPr>
        <w:t>La mise en place de l’avancée de scène en praticable condamne le premier rang de gradin et abaisse donc la jauge maximale de l’auditorium à 280 places.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6"/>
        </w:numPr>
        <w:ind w:left="1418" w:right="580" w:firstLine="0"/>
        <w:rPr>
          <w:sz w:val="24"/>
        </w:rPr>
      </w:pPr>
      <w:r w:rsidRPr="007B323B">
        <w:rPr>
          <w:sz w:val="24"/>
        </w:rPr>
        <w:t>Dispositions relatives aux gradins</w:t>
      </w:r>
    </w:p>
    <w:p w:rsidR="007B323B" w:rsidRPr="007B323B" w:rsidRDefault="007B323B" w:rsidP="008A2DE3">
      <w:pPr>
        <w:tabs>
          <w:tab w:val="left" w:pos="2125"/>
        </w:tabs>
        <w:ind w:left="1418" w:right="580"/>
        <w:rPr>
          <w:sz w:val="24"/>
        </w:rPr>
      </w:pPr>
      <w:r w:rsidRPr="007B323B">
        <w:rPr>
          <w:b/>
          <w:sz w:val="24"/>
        </w:rPr>
        <w:t>Il est interdit d’amener de la nourriture et des boissons en salle</w:t>
      </w:r>
      <w:r w:rsidRPr="007B323B">
        <w:rPr>
          <w:sz w:val="24"/>
        </w:rPr>
        <w:t>. Il incombe à l’utilisateur de faire respecter cette règle.</w:t>
      </w:r>
    </w:p>
    <w:p w:rsidR="007B323B" w:rsidRPr="007B323B" w:rsidRDefault="007B323B" w:rsidP="008A2DE3">
      <w:pPr>
        <w:tabs>
          <w:tab w:val="left" w:pos="2125"/>
        </w:tabs>
        <w:ind w:left="1418" w:right="580"/>
        <w:rPr>
          <w:sz w:val="24"/>
        </w:rPr>
      </w:pPr>
      <w:r w:rsidRPr="007B323B">
        <w:rPr>
          <w:sz w:val="24"/>
        </w:rPr>
        <w:t>Il convient de signaler tout dysfonctionnement ou détérioration sur les sièges dans les plus brefs délais et avant la fin de la manifestation, au personnel présent.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6"/>
        </w:numPr>
        <w:ind w:left="1418" w:right="580" w:firstLine="0"/>
        <w:rPr>
          <w:sz w:val="24"/>
        </w:rPr>
      </w:pPr>
      <w:r w:rsidRPr="007B323B">
        <w:rPr>
          <w:sz w:val="24"/>
        </w:rPr>
        <w:t>Dispositions relatives au mobilier</w:t>
      </w:r>
    </w:p>
    <w:p w:rsidR="007B323B" w:rsidRPr="007B323B" w:rsidRDefault="007B323B" w:rsidP="008A2DE3">
      <w:pPr>
        <w:tabs>
          <w:tab w:val="left" w:pos="2125"/>
        </w:tabs>
        <w:ind w:left="1418" w:right="580"/>
        <w:rPr>
          <w:sz w:val="24"/>
        </w:rPr>
      </w:pPr>
      <w:r w:rsidRPr="007B323B">
        <w:rPr>
          <w:sz w:val="24"/>
        </w:rPr>
        <w:t>En situation de déploiement de mobilier (tables, chaises, etc…), seul le mobilier propriété de la Ville, sera pris en compte, étudié, installé dans les conditions réglementaires. Tout autre déploiement de mobilier sera sous l’entière gestion et responsabilité de l’utilisateur et susceptible d’être refusé, et le cas échéant, démonté par l’</w:t>
      </w:r>
      <w:r w:rsidRPr="007B323B">
        <w:rPr>
          <w:sz w:val="24"/>
          <w:u w:val="single"/>
        </w:rPr>
        <w:t>Équipe de Sécurité Incendie</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20" w:name="_bookmark19"/>
      <w:bookmarkEnd w:id="20"/>
      <w:r w:rsidRPr="007B323B">
        <w:rPr>
          <w:sz w:val="24"/>
        </w:rPr>
        <w:t>ART. 21 :</w:t>
      </w:r>
      <w:r w:rsidRPr="007B323B">
        <w:rPr>
          <w:sz w:val="24"/>
        </w:rPr>
        <w:tab/>
        <w:t>Dispositions supplémentaires pour le bar</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5"/>
        </w:numPr>
        <w:tabs>
          <w:tab w:val="left" w:pos="2125"/>
        </w:tabs>
        <w:ind w:left="1418" w:right="580" w:firstLine="0"/>
        <w:rPr>
          <w:sz w:val="24"/>
        </w:rPr>
      </w:pPr>
      <w:r w:rsidRPr="007B323B">
        <w:rPr>
          <w:sz w:val="24"/>
        </w:rPr>
        <w:t>Le bar est un local de mise au frais et de petite préparation, de salle d’eau et stockage. Ce n’est pas un lieu de cuisson. Les appareils ne peuvent être manipulés que par du personnel formé, en présence du concierge.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5"/>
        </w:numPr>
        <w:tabs>
          <w:tab w:val="left" w:pos="2125"/>
        </w:tabs>
        <w:ind w:left="1418" w:right="580" w:firstLine="0"/>
        <w:rPr>
          <w:sz w:val="24"/>
        </w:rPr>
      </w:pPr>
      <w:r w:rsidRPr="007B323B">
        <w:rPr>
          <w:sz w:val="24"/>
        </w:rPr>
        <w:t>Aucun appareil de cuisson supplémentaire ne peut être ajouté sans autorisation de l’</w:t>
      </w:r>
      <w:r w:rsidRPr="007B323B">
        <w:rPr>
          <w:i/>
          <w:sz w:val="24"/>
        </w:rPr>
        <w:t>équipe technique et sécurité</w:t>
      </w:r>
      <w:r w:rsidRPr="007B323B">
        <w:rPr>
          <w:sz w:val="24"/>
        </w:rPr>
        <w:t xml:space="preserve">, informée par les moyens réglementaires (via le </w:t>
      </w:r>
      <w:r w:rsidRPr="007B323B">
        <w:rPr>
          <w:i/>
          <w:sz w:val="24"/>
        </w:rPr>
        <w:t xml:space="preserve">devis technique </w:t>
      </w:r>
      <w:r w:rsidRPr="007B323B">
        <w:rPr>
          <w:sz w:val="24"/>
        </w:rPr>
        <w:t xml:space="preserve">et le </w:t>
      </w:r>
      <w:r w:rsidRPr="007B323B">
        <w:rPr>
          <w:i/>
          <w:sz w:val="24"/>
        </w:rPr>
        <w:t>rendez-vous</w:t>
      </w:r>
      <w:r w:rsidRPr="007B323B">
        <w:rPr>
          <w:sz w:val="24"/>
        </w:rPr>
        <w:t>). Il devra être adapté au lieu et en bon état de marche. L’organisateur reste responsable de ce matériel et des dégâts qu’il pourrait occasionner.</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5"/>
        </w:numPr>
        <w:tabs>
          <w:tab w:val="left" w:pos="2125"/>
        </w:tabs>
        <w:ind w:left="1418" w:right="580" w:firstLine="0"/>
        <w:rPr>
          <w:sz w:val="24"/>
        </w:rPr>
      </w:pPr>
      <w:r w:rsidRPr="007B323B">
        <w:rPr>
          <w:sz w:val="24"/>
        </w:rPr>
        <w:t xml:space="preserve">L’utilisateur devra indiquer sur le </w:t>
      </w:r>
      <w:r w:rsidRPr="007B323B">
        <w:rPr>
          <w:i/>
          <w:sz w:val="24"/>
        </w:rPr>
        <w:t xml:space="preserve">Contrat de Location </w:t>
      </w:r>
      <w:r w:rsidRPr="007B323B">
        <w:rPr>
          <w:sz w:val="24"/>
        </w:rPr>
        <w:t xml:space="preserve">et le </w:t>
      </w:r>
      <w:r w:rsidRPr="007B323B">
        <w:rPr>
          <w:i/>
          <w:sz w:val="24"/>
        </w:rPr>
        <w:t>devis technique</w:t>
      </w:r>
      <w:r w:rsidRPr="007B323B">
        <w:rPr>
          <w:sz w:val="24"/>
        </w:rPr>
        <w:t>, les coordonnées et horaires des traiteurs ou autres personnes assurant des prestations.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5"/>
        </w:numPr>
        <w:tabs>
          <w:tab w:val="left" w:pos="2125"/>
        </w:tabs>
        <w:ind w:left="1418" w:right="580" w:firstLine="0"/>
        <w:rPr>
          <w:sz w:val="24"/>
        </w:rPr>
      </w:pPr>
      <w:r w:rsidRPr="007B323B">
        <w:rPr>
          <w:sz w:val="24"/>
        </w:rPr>
        <w:t>L’accès au local de stockage ne peut se faire sans la présence d’un concierge.</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numPr>
          <w:ilvl w:val="1"/>
          <w:numId w:val="5"/>
        </w:numPr>
        <w:tabs>
          <w:tab w:val="left" w:pos="2125"/>
        </w:tabs>
        <w:ind w:left="1418" w:right="580" w:firstLine="0"/>
        <w:rPr>
          <w:sz w:val="24"/>
        </w:rPr>
      </w:pPr>
      <w:r w:rsidRPr="007B323B">
        <w:rPr>
          <w:sz w:val="24"/>
        </w:rPr>
        <w:t>Conformément à l’art. 13.3, il incombe à l’utilisateur et à ses prestataires de procéder à l’enlèvement de leur matériel et leurs déchets et à un nettoyage de base (obligatoire pour la vaisselle interne). En particulier, tous déchets, matériel sale, élément alimentaire, doivent être débarrassés au plus tard le lendemain matin de la manifestation.</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bookmarkStart w:id="21" w:name="_bookmark20"/>
      <w:bookmarkEnd w:id="21"/>
      <w:r w:rsidRPr="007B323B">
        <w:rPr>
          <w:sz w:val="24"/>
        </w:rPr>
        <w:t>ART. 22 : Dispositions supplémentaires pour les loges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22.1 Sont acceptées en loge 3 personnes maximum par loge collective et 15 personnes dans l’espace commun. Passée cette jauge, la responsabilité de l’utilisateur est engagée (cf. art. 15.1.), et il devra envisager d’autres solutions de loge.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ART. 23 : Dispositions supplémentaires pour le Hall et le Salon d'Honneur</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4"/>
        </w:numPr>
        <w:tabs>
          <w:tab w:val="left" w:pos="2125"/>
        </w:tabs>
        <w:ind w:left="1418" w:right="580" w:firstLine="0"/>
        <w:rPr>
          <w:b/>
          <w:sz w:val="24"/>
        </w:rPr>
      </w:pPr>
      <w:r w:rsidRPr="007B323B">
        <w:rPr>
          <w:sz w:val="24"/>
        </w:rPr>
        <w:t xml:space="preserve">Le Hall d'Exposition et le Salon d'Honneur forment deux espaces, qui peuvent être isolés et distingués par cloisonnement, ou fusionnés en un espace commun, selon les nécessités et les obligations règlementaires. </w:t>
      </w:r>
      <w:r w:rsidRPr="007B323B">
        <w:rPr>
          <w:b/>
          <w:sz w:val="24"/>
        </w:rPr>
        <w:t xml:space="preserve">Seules les dispositions du présent </w:t>
      </w:r>
      <w:r w:rsidRPr="007B323B">
        <w:rPr>
          <w:b/>
          <w:i/>
          <w:sz w:val="24"/>
        </w:rPr>
        <w:t xml:space="preserve">règlement </w:t>
      </w:r>
      <w:r w:rsidRPr="007B323B">
        <w:rPr>
          <w:sz w:val="24"/>
        </w:rPr>
        <w:t xml:space="preserve">(règles de sécurité incendie et jauge maximale, cf. art. 15.3, etc..), </w:t>
      </w:r>
      <w:r w:rsidRPr="007B323B">
        <w:rPr>
          <w:b/>
          <w:sz w:val="24"/>
        </w:rPr>
        <w:t>et l'avis de l'</w:t>
      </w:r>
      <w:r w:rsidRPr="007B323B">
        <w:rPr>
          <w:b/>
          <w:i/>
          <w:sz w:val="24"/>
        </w:rPr>
        <w:t xml:space="preserve">équipe technique et sécurité </w:t>
      </w:r>
      <w:r w:rsidRPr="007B323B">
        <w:rPr>
          <w:b/>
          <w:sz w:val="24"/>
        </w:rPr>
        <w:t>en la matière, dictent la configuration à adopter, fonction des paramètres à transmettre par l'utilisateur.</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b/>
          <w:bCs/>
          <w:sz w:val="24"/>
        </w:rPr>
      </w:pPr>
      <w:r w:rsidRPr="007B323B">
        <w:rPr>
          <w:b/>
          <w:bCs/>
          <w:sz w:val="24"/>
        </w:rPr>
        <w:t>Hall d'Exposition :</w:t>
      </w:r>
    </w:p>
    <w:p w:rsidR="007B323B" w:rsidRPr="007B323B" w:rsidRDefault="007B323B" w:rsidP="008A2DE3">
      <w:pPr>
        <w:numPr>
          <w:ilvl w:val="1"/>
          <w:numId w:val="4"/>
        </w:numPr>
        <w:tabs>
          <w:tab w:val="left" w:pos="2125"/>
        </w:tabs>
        <w:ind w:left="1418" w:right="580" w:firstLine="0"/>
        <w:rPr>
          <w:sz w:val="24"/>
        </w:rPr>
      </w:pPr>
      <w:r w:rsidRPr="007B323B">
        <w:rPr>
          <w:sz w:val="24"/>
        </w:rPr>
        <w:t>Le Hall d’Exposition est accessible en permanence pour permettre l’accès aux sanitaires, il ne peut cependant être utilisé en tant qu’espace spécifique que sous conditions, après accord de l’</w:t>
      </w:r>
      <w:r w:rsidRPr="007B323B">
        <w:rPr>
          <w:i/>
          <w:sz w:val="24"/>
        </w:rPr>
        <w:t>équipe technique et sécurité</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4"/>
        </w:numPr>
        <w:tabs>
          <w:tab w:val="left" w:pos="2125"/>
        </w:tabs>
        <w:ind w:left="1418" w:right="580" w:firstLine="0"/>
        <w:rPr>
          <w:sz w:val="24"/>
        </w:rPr>
      </w:pPr>
      <w:r w:rsidRPr="007B323B">
        <w:rPr>
          <w:sz w:val="24"/>
        </w:rPr>
        <w:t>Il incombe au Service Culturel d’informer de la meilleure des manières, en temps et en heure, des possibilités et contraintes du lieu, temporaires ou permanentes. Il appartient à l’utilisateur de se conformer aux restrictions demandées.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4"/>
        </w:numPr>
        <w:tabs>
          <w:tab w:val="left" w:pos="2125"/>
        </w:tabs>
        <w:ind w:left="1418" w:right="580" w:firstLine="0"/>
        <w:rPr>
          <w:sz w:val="24"/>
        </w:rPr>
      </w:pPr>
      <w:r w:rsidRPr="007B323B">
        <w:rPr>
          <w:sz w:val="24"/>
        </w:rPr>
        <w:t>Le lieu est adapté pour : des réceptions, vins d’honneur et tout type de petite restauration, des expositions et petits salons. Il est adapté sous conditions, pour toute manifestation à dominante sonore ou dansante.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4"/>
        </w:numPr>
        <w:tabs>
          <w:tab w:val="left" w:pos="2125"/>
        </w:tabs>
        <w:ind w:left="1418" w:right="580" w:firstLine="0"/>
        <w:rPr>
          <w:sz w:val="24"/>
        </w:rPr>
      </w:pPr>
      <w:r w:rsidRPr="007B323B">
        <w:rPr>
          <w:sz w:val="24"/>
        </w:rPr>
        <w:t xml:space="preserve">Les déploiements techniques sont soumis à fortes contraintes et devront systématiquement être présentés et discutés en </w:t>
      </w:r>
      <w:r w:rsidRPr="007B323B">
        <w:rPr>
          <w:i/>
          <w:sz w:val="24"/>
        </w:rPr>
        <w:t>rendez-vous technique</w:t>
      </w:r>
      <w:r w:rsidRPr="007B323B">
        <w:rPr>
          <w:sz w:val="24"/>
        </w:rPr>
        <w:t>. La présence d’un technicien n’est mobilisée que dans ces cas dûment justifiés.</w:t>
      </w:r>
    </w:p>
    <w:p w:rsidR="007B323B" w:rsidRPr="007B323B" w:rsidRDefault="007B323B" w:rsidP="008A2DE3">
      <w:pPr>
        <w:tabs>
          <w:tab w:val="left" w:pos="2125"/>
        </w:tabs>
        <w:ind w:left="1418" w:right="580"/>
        <w:rPr>
          <w:sz w:val="24"/>
        </w:rPr>
      </w:pPr>
    </w:p>
    <w:p w:rsidR="007B323B" w:rsidRPr="00C83609" w:rsidRDefault="007B323B" w:rsidP="008A2DE3">
      <w:pPr>
        <w:numPr>
          <w:ilvl w:val="1"/>
          <w:numId w:val="4"/>
        </w:numPr>
        <w:tabs>
          <w:tab w:val="left" w:pos="2125"/>
        </w:tabs>
        <w:ind w:left="1418" w:right="580" w:firstLine="0"/>
        <w:rPr>
          <w:sz w:val="24"/>
        </w:rPr>
      </w:pPr>
      <w:r w:rsidRPr="007B323B">
        <w:rPr>
          <w:sz w:val="24"/>
        </w:rPr>
        <w:t>La vaisselle utilisé</w:t>
      </w:r>
      <w:r w:rsidR="00BF388B">
        <w:rPr>
          <w:sz w:val="24"/>
        </w:rPr>
        <w:t xml:space="preserve">e est à laver par l’utilisateur </w:t>
      </w:r>
      <w:r w:rsidR="00BF388B" w:rsidRPr="00C83609">
        <w:rPr>
          <w:sz w:val="24"/>
        </w:rPr>
        <w:t>dès la fin de la manifestation.</w:t>
      </w:r>
    </w:p>
    <w:p w:rsidR="007B323B" w:rsidRPr="00C83609" w:rsidRDefault="007B323B" w:rsidP="008A2DE3">
      <w:pPr>
        <w:tabs>
          <w:tab w:val="left" w:pos="2125"/>
        </w:tabs>
        <w:ind w:left="1418" w:right="580"/>
        <w:rPr>
          <w:sz w:val="24"/>
        </w:rPr>
      </w:pPr>
    </w:p>
    <w:p w:rsidR="007B323B" w:rsidRPr="00C83609" w:rsidRDefault="007B323B" w:rsidP="00C83609">
      <w:pPr>
        <w:numPr>
          <w:ilvl w:val="1"/>
          <w:numId w:val="4"/>
        </w:numPr>
        <w:tabs>
          <w:tab w:val="left" w:pos="2125"/>
        </w:tabs>
        <w:ind w:left="1418" w:right="580" w:firstLine="0"/>
        <w:rPr>
          <w:sz w:val="24"/>
        </w:rPr>
      </w:pPr>
      <w:r w:rsidRPr="00C83609">
        <w:rPr>
          <w:sz w:val="24"/>
        </w:rPr>
        <w:t xml:space="preserve">Les portes et issues </w:t>
      </w:r>
      <w:r w:rsidR="00BF388B" w:rsidRPr="00C83609">
        <w:rPr>
          <w:sz w:val="24"/>
        </w:rPr>
        <w:t>de secours devront être intégralement déverrouillées et accessibles au public.</w:t>
      </w:r>
    </w:p>
    <w:p w:rsidR="00BF388B" w:rsidRDefault="00BF388B" w:rsidP="00BF388B">
      <w:pPr>
        <w:pStyle w:val="Paragraphedeliste"/>
        <w:rPr>
          <w:color w:val="FF0000"/>
          <w:sz w:val="24"/>
          <w:u w:val="single"/>
        </w:rPr>
      </w:pPr>
    </w:p>
    <w:p w:rsidR="00BF388B" w:rsidRPr="00BF388B" w:rsidRDefault="00BF388B" w:rsidP="00BF388B">
      <w:pPr>
        <w:tabs>
          <w:tab w:val="left" w:pos="2125"/>
        </w:tabs>
        <w:ind w:right="580"/>
        <w:rPr>
          <w:color w:val="FF0000"/>
          <w:sz w:val="24"/>
          <w:u w:val="single"/>
        </w:rPr>
      </w:pPr>
    </w:p>
    <w:p w:rsidR="007B323B" w:rsidRPr="007B323B" w:rsidRDefault="007B323B" w:rsidP="008A2DE3">
      <w:pPr>
        <w:tabs>
          <w:tab w:val="left" w:pos="2125"/>
        </w:tabs>
        <w:ind w:left="1418" w:right="580"/>
        <w:rPr>
          <w:b/>
          <w:bCs/>
          <w:sz w:val="24"/>
        </w:rPr>
      </w:pPr>
      <w:r w:rsidRPr="007B323B">
        <w:rPr>
          <w:b/>
          <w:bCs/>
          <w:sz w:val="24"/>
        </w:rPr>
        <w:t>Salon d'Honneur :</w:t>
      </w:r>
    </w:p>
    <w:p w:rsidR="007B323B" w:rsidRPr="007B323B" w:rsidRDefault="007B323B" w:rsidP="008A2DE3">
      <w:pPr>
        <w:numPr>
          <w:ilvl w:val="1"/>
          <w:numId w:val="4"/>
        </w:numPr>
        <w:tabs>
          <w:tab w:val="left" w:pos="2125"/>
        </w:tabs>
        <w:ind w:left="1418" w:right="580" w:firstLine="0"/>
        <w:rPr>
          <w:sz w:val="24"/>
        </w:rPr>
      </w:pPr>
      <w:r w:rsidRPr="007B323B">
        <w:rPr>
          <w:sz w:val="24"/>
        </w:rPr>
        <w:t>Le Salon d'Honneur, en association ou non avec le Hall, est un espace dédié aux réceptions et banquets, aux manifestations de type conférencières, évènementielles ou associatives, aux expositions et forums. Il peut, à titre exceptionnel et sous conditions, être adapté pour des évènements familiaux, selon les dispositions de l'art. 23.10</w:t>
      </w:r>
    </w:p>
    <w:p w:rsidR="007B323B" w:rsidRPr="007B323B" w:rsidRDefault="007B323B" w:rsidP="008A2DE3">
      <w:pPr>
        <w:tabs>
          <w:tab w:val="left" w:pos="2125"/>
        </w:tabs>
        <w:ind w:left="1418" w:right="580"/>
        <w:rPr>
          <w:sz w:val="24"/>
        </w:rPr>
        <w:sectPr w:rsidR="007B323B" w:rsidRPr="007B323B">
          <w:pgSz w:w="11920" w:h="16850"/>
          <w:pgMar w:top="1480" w:right="0" w:bottom="920" w:left="0" w:header="0" w:footer="738" w:gutter="0"/>
          <w:cols w:space="720"/>
        </w:sectPr>
      </w:pPr>
    </w:p>
    <w:p w:rsidR="007B323B" w:rsidRPr="007B323B" w:rsidRDefault="007B323B" w:rsidP="008A2DE3">
      <w:pPr>
        <w:numPr>
          <w:ilvl w:val="1"/>
          <w:numId w:val="4"/>
        </w:numPr>
        <w:tabs>
          <w:tab w:val="left" w:pos="2125"/>
        </w:tabs>
        <w:ind w:left="1418" w:right="580" w:firstLine="0"/>
        <w:rPr>
          <w:sz w:val="24"/>
        </w:rPr>
      </w:pPr>
      <w:r w:rsidRPr="007B323B">
        <w:rPr>
          <w:sz w:val="24"/>
        </w:rPr>
        <w:t>L'espace est équipé d'un dispositif de sonorisation. Son accès, ainsi que tout autre déploiement technique, ne se fera qu’après accord de l’</w:t>
      </w:r>
      <w:r w:rsidRPr="007B323B">
        <w:rPr>
          <w:i/>
          <w:sz w:val="24"/>
        </w:rPr>
        <w:t>équipe technique et sécurité</w:t>
      </w:r>
      <w:r w:rsidRPr="007B323B">
        <w:rPr>
          <w:sz w:val="24"/>
        </w:rPr>
        <w:t>.</w:t>
      </w:r>
    </w:p>
    <w:p w:rsidR="007B323B" w:rsidRPr="007B323B" w:rsidRDefault="007B323B" w:rsidP="008A2DE3">
      <w:pPr>
        <w:tabs>
          <w:tab w:val="left" w:pos="2125"/>
        </w:tabs>
        <w:ind w:left="1418" w:right="580"/>
        <w:rPr>
          <w:sz w:val="24"/>
        </w:rPr>
      </w:pPr>
      <w:r w:rsidRPr="007B323B">
        <w:rPr>
          <w:sz w:val="24"/>
        </w:rPr>
        <w:t>Il n'est par ailleurs pas possible d'utiliser le Salon pour des espaces de musique, de danse ou de spectacle vivant, sauf dérogation dûment justifiée, auprès de l'</w:t>
      </w:r>
      <w:r w:rsidRPr="007B323B">
        <w:rPr>
          <w:i/>
          <w:sz w:val="24"/>
        </w:rPr>
        <w:t>équipe technique et sécurité</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4"/>
        </w:numPr>
        <w:tabs>
          <w:tab w:val="left" w:pos="2125"/>
        </w:tabs>
        <w:ind w:left="1418" w:right="580" w:firstLine="0"/>
        <w:rPr>
          <w:sz w:val="24"/>
        </w:rPr>
      </w:pPr>
      <w:r w:rsidRPr="007B323B">
        <w:rPr>
          <w:sz w:val="24"/>
        </w:rPr>
        <w:t>Cas particulier d'évènements familiaux</w:t>
      </w:r>
    </w:p>
    <w:p w:rsidR="007B323B" w:rsidRPr="007B323B" w:rsidRDefault="007B323B" w:rsidP="008A2DE3">
      <w:pPr>
        <w:tabs>
          <w:tab w:val="left" w:pos="2125"/>
        </w:tabs>
        <w:ind w:left="1418" w:right="580"/>
        <w:rPr>
          <w:sz w:val="24"/>
        </w:rPr>
      </w:pPr>
      <w:r w:rsidRPr="007B323B">
        <w:rPr>
          <w:sz w:val="24"/>
        </w:rPr>
        <w:t>Le Salon d'Honneur, le cas échéant associé au Hall, est accessible pour évènements familiaux uniquement sur la période d'été (dans le cadre des locations), et est restreint à des évènements en journée, qui ne dépassent pas l'horaire de 20h30.</w:t>
      </w:r>
    </w:p>
    <w:p w:rsidR="007B323B" w:rsidRPr="007B323B" w:rsidRDefault="007B323B" w:rsidP="008A2DE3">
      <w:pPr>
        <w:tabs>
          <w:tab w:val="left" w:pos="2125"/>
        </w:tabs>
        <w:ind w:left="1418" w:right="580"/>
        <w:rPr>
          <w:sz w:val="24"/>
        </w:rPr>
      </w:pPr>
      <w:r w:rsidRPr="007B323B">
        <w:rPr>
          <w:sz w:val="24"/>
        </w:rPr>
        <w:t>Les dispositions des art. 21.5 (nettoyage) et 23.9 (déploiement technique) s'appliquent de la même manière à ce type de manifestations.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ART. 24 : Dispositions supplémentaires pour les expositions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3"/>
        </w:numPr>
        <w:tabs>
          <w:tab w:val="left" w:pos="2125"/>
        </w:tabs>
        <w:ind w:left="1418" w:right="580" w:firstLine="0"/>
        <w:rPr>
          <w:sz w:val="24"/>
        </w:rPr>
      </w:pPr>
      <w:r w:rsidRPr="007B323B">
        <w:rPr>
          <w:sz w:val="24"/>
        </w:rPr>
        <w:t xml:space="preserve">Une exposition dans le cadre des locations, ne pourra pas durer moins de 2 jours, ni plus de 7 jours d’ouverture au public (voir </w:t>
      </w:r>
      <w:r w:rsidRPr="007B323B">
        <w:rPr>
          <w:i/>
          <w:sz w:val="24"/>
        </w:rPr>
        <w:t xml:space="preserve">grille tarifaire </w:t>
      </w:r>
      <w:r w:rsidRPr="007B323B">
        <w:rPr>
          <w:sz w:val="24"/>
        </w:rPr>
        <w:t xml:space="preserve">et </w:t>
      </w:r>
      <w:r w:rsidRPr="007B323B">
        <w:rPr>
          <w:i/>
          <w:sz w:val="24"/>
        </w:rPr>
        <w:t>Annexe</w:t>
      </w:r>
      <w:r w:rsidRPr="007B323B">
        <w:rPr>
          <w:sz w:val="24"/>
        </w:rPr>
        <w:t>).</w:t>
      </w:r>
    </w:p>
    <w:p w:rsidR="007B323B" w:rsidRPr="007B323B" w:rsidRDefault="007B323B" w:rsidP="008A2DE3">
      <w:pPr>
        <w:tabs>
          <w:tab w:val="left" w:pos="2125"/>
        </w:tabs>
        <w:ind w:left="1418" w:right="580"/>
        <w:rPr>
          <w:sz w:val="24"/>
        </w:rPr>
      </w:pPr>
      <w:r w:rsidRPr="007B323B">
        <w:rPr>
          <w:sz w:val="24"/>
        </w:rPr>
        <w:t>L'espace dédié ne pourra pas dépasser le cadre du Salon d'Honneur et du Hall d'Exposition, et devra garantir les dégagements et l'accessibilité au reste du lieu. L'avis de l'</w:t>
      </w:r>
      <w:r w:rsidRPr="007B323B">
        <w:rPr>
          <w:i/>
          <w:sz w:val="24"/>
        </w:rPr>
        <w:t xml:space="preserve">équipe technique et sécurité </w:t>
      </w:r>
      <w:r w:rsidRPr="007B323B">
        <w:rPr>
          <w:sz w:val="24"/>
        </w:rPr>
        <w:t>fait foi en la matière.</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3"/>
        </w:numPr>
        <w:tabs>
          <w:tab w:val="left" w:pos="2125"/>
        </w:tabs>
        <w:ind w:left="1418" w:right="580" w:firstLine="0"/>
        <w:rPr>
          <w:sz w:val="24"/>
        </w:rPr>
      </w:pPr>
      <w:r w:rsidRPr="007B323B">
        <w:rPr>
          <w:sz w:val="24"/>
        </w:rPr>
        <w:t>L’accès et le déploiement des équipements de sonorisation et d'éclairage, ne se fera qu’après accord de l’</w:t>
      </w:r>
      <w:r w:rsidRPr="007B323B">
        <w:rPr>
          <w:i/>
          <w:sz w:val="24"/>
        </w:rPr>
        <w:t>équipe technique et sécurité</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3"/>
        </w:numPr>
        <w:tabs>
          <w:tab w:val="left" w:pos="2125"/>
        </w:tabs>
        <w:ind w:left="1418" w:right="580" w:firstLine="0"/>
        <w:rPr>
          <w:sz w:val="24"/>
        </w:rPr>
      </w:pPr>
      <w:r w:rsidRPr="007B323B">
        <w:rPr>
          <w:sz w:val="24"/>
        </w:rPr>
        <w:t>Toute mise en place d’équipements devra se faire en présence du concierge pour veiller à ne pas détériorer le plancher en bois.</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3"/>
        </w:numPr>
        <w:tabs>
          <w:tab w:val="left" w:pos="2125"/>
        </w:tabs>
        <w:ind w:left="1418" w:right="580" w:firstLine="0"/>
        <w:rPr>
          <w:sz w:val="24"/>
        </w:rPr>
      </w:pPr>
      <w:r w:rsidRPr="007B323B">
        <w:rPr>
          <w:sz w:val="24"/>
        </w:rPr>
        <w:t>Dates et horaires d’ouverture</w:t>
      </w:r>
    </w:p>
    <w:p w:rsidR="007B323B" w:rsidRPr="007B323B" w:rsidRDefault="007B323B" w:rsidP="008A2DE3">
      <w:pPr>
        <w:tabs>
          <w:tab w:val="left" w:pos="2125"/>
        </w:tabs>
        <w:ind w:left="1418" w:right="580"/>
        <w:rPr>
          <w:sz w:val="24"/>
        </w:rPr>
      </w:pPr>
      <w:r w:rsidRPr="007B323B">
        <w:rPr>
          <w:sz w:val="24"/>
        </w:rPr>
        <w:t>Sauf dérogation obtenue sur demande motivée auprès du Service Culturel, l’installation d’exposition ne pourra pas avoir lieu un samedi-dimanche, ni au-delà des horaires de 7h à 15h30 (horaires de présence de la conciergerie).</w:t>
      </w:r>
    </w:p>
    <w:p w:rsidR="007B323B" w:rsidRPr="007B323B" w:rsidRDefault="007B323B" w:rsidP="008A2DE3">
      <w:pPr>
        <w:tabs>
          <w:tab w:val="left" w:pos="2125"/>
        </w:tabs>
        <w:ind w:left="1418" w:right="580"/>
        <w:rPr>
          <w:sz w:val="24"/>
        </w:rPr>
      </w:pPr>
      <w:r w:rsidRPr="007B323B">
        <w:rPr>
          <w:sz w:val="24"/>
        </w:rPr>
        <w:t>Les horaires d’ouverture ne pourront pas dépasser le créneau de 7h à 18h en semaine, et de 13h30 à 18h le samedi, dimanche et jours fériés.</w:t>
      </w:r>
    </w:p>
    <w:p w:rsidR="007B323B" w:rsidRDefault="007B323B" w:rsidP="008A2DE3">
      <w:pPr>
        <w:tabs>
          <w:tab w:val="left" w:pos="2125"/>
        </w:tabs>
        <w:ind w:left="1418" w:right="580"/>
        <w:rPr>
          <w:sz w:val="24"/>
        </w:rPr>
      </w:pPr>
      <w:r w:rsidRPr="007B323B">
        <w:rPr>
          <w:sz w:val="24"/>
        </w:rPr>
        <w:t>Une exception est autorisée dans le cas d’un vernissage, sans toutefois dépasser la limite de 22h.</w:t>
      </w:r>
    </w:p>
    <w:p w:rsidR="00BF388B" w:rsidRPr="00C83609" w:rsidRDefault="00BF388B" w:rsidP="008A2DE3">
      <w:pPr>
        <w:tabs>
          <w:tab w:val="left" w:pos="2125"/>
        </w:tabs>
        <w:ind w:left="1418" w:right="580"/>
        <w:rPr>
          <w:sz w:val="24"/>
        </w:rPr>
      </w:pPr>
      <w:r w:rsidRPr="00C83609">
        <w:rPr>
          <w:sz w:val="24"/>
        </w:rPr>
        <w:t xml:space="preserve">Une période d’exposition (montage compris) ne pourra comprendre à la fois un dimanche et un jour férié dans sa durée. </w:t>
      </w:r>
    </w:p>
    <w:p w:rsidR="007B323B" w:rsidRPr="007B323B" w:rsidRDefault="007B323B" w:rsidP="008A2DE3">
      <w:pPr>
        <w:tabs>
          <w:tab w:val="left" w:pos="2125"/>
        </w:tabs>
        <w:ind w:left="1418" w:right="580"/>
        <w:rPr>
          <w:sz w:val="24"/>
        </w:rPr>
      </w:pPr>
    </w:p>
    <w:p w:rsidR="007B323B" w:rsidRPr="007B323B" w:rsidRDefault="007B323B" w:rsidP="008A2DE3">
      <w:pPr>
        <w:numPr>
          <w:ilvl w:val="1"/>
          <w:numId w:val="3"/>
        </w:numPr>
        <w:tabs>
          <w:tab w:val="left" w:pos="2125"/>
        </w:tabs>
        <w:ind w:left="1418" w:right="580" w:firstLine="0"/>
        <w:rPr>
          <w:sz w:val="24"/>
        </w:rPr>
      </w:pPr>
      <w:r w:rsidRPr="007B323B">
        <w:rPr>
          <w:sz w:val="24"/>
        </w:rPr>
        <w:t xml:space="preserve">La liste de matériel mobilisable, sujet à tarification ou inclus dans la base forfaitaire, est disponible en </w:t>
      </w:r>
      <w:r w:rsidRPr="007B323B">
        <w:rPr>
          <w:i/>
          <w:sz w:val="24"/>
        </w:rPr>
        <w:t xml:space="preserve">Annexe </w:t>
      </w:r>
      <w:r w:rsidRPr="007B323B">
        <w:rPr>
          <w:sz w:val="24"/>
        </w:rPr>
        <w:t>du présent règlement.</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tabs>
          <w:tab w:val="left" w:pos="2125"/>
        </w:tabs>
        <w:ind w:left="1418" w:right="580"/>
        <w:rPr>
          <w:b/>
          <w:bCs/>
          <w:sz w:val="24"/>
        </w:rPr>
      </w:pPr>
      <w:r w:rsidRPr="007B323B">
        <w:rPr>
          <w:b/>
          <w:bCs/>
          <w:sz w:val="24"/>
        </w:rPr>
        <w:t>INFORMATIONS PRATIQUES</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b/>
          <w:bCs/>
          <w:sz w:val="24"/>
        </w:rPr>
      </w:pPr>
      <w:r w:rsidRPr="007B323B">
        <w:rPr>
          <w:b/>
          <w:bCs/>
          <w:sz w:val="24"/>
        </w:rPr>
        <w:t>Contacter la Mairie :</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rPr>
        <w:t>Hôtel de Ville</w:t>
      </w:r>
    </w:p>
    <w:p w:rsidR="007B323B" w:rsidRPr="007B323B" w:rsidRDefault="007B323B" w:rsidP="008A2DE3">
      <w:pPr>
        <w:tabs>
          <w:tab w:val="left" w:pos="2125"/>
        </w:tabs>
        <w:ind w:left="1418" w:right="580"/>
        <w:rPr>
          <w:sz w:val="24"/>
        </w:rPr>
      </w:pPr>
      <w:r w:rsidRPr="007B323B">
        <w:rPr>
          <w:sz w:val="24"/>
        </w:rPr>
        <w:t xml:space="preserve">2 rue du Maire </w:t>
      </w:r>
      <w:proofErr w:type="spellStart"/>
      <w:r w:rsidRPr="007B323B">
        <w:rPr>
          <w:sz w:val="24"/>
        </w:rPr>
        <w:t>Massing</w:t>
      </w:r>
      <w:proofErr w:type="spellEnd"/>
    </w:p>
    <w:p w:rsidR="007B323B" w:rsidRPr="007B323B" w:rsidRDefault="007B323B" w:rsidP="008A2DE3">
      <w:pPr>
        <w:tabs>
          <w:tab w:val="left" w:pos="2125"/>
        </w:tabs>
        <w:ind w:left="1418" w:right="580"/>
        <w:rPr>
          <w:sz w:val="24"/>
        </w:rPr>
      </w:pPr>
      <w:r w:rsidRPr="007B323B">
        <w:rPr>
          <w:sz w:val="24"/>
        </w:rPr>
        <w:t>C.S. 51 109</w:t>
      </w:r>
    </w:p>
    <w:p w:rsidR="007B323B" w:rsidRPr="007B323B" w:rsidRDefault="007B323B" w:rsidP="008A2DE3">
      <w:pPr>
        <w:tabs>
          <w:tab w:val="left" w:pos="2125"/>
        </w:tabs>
        <w:ind w:left="1418" w:right="580"/>
        <w:rPr>
          <w:sz w:val="24"/>
        </w:rPr>
      </w:pPr>
      <w:r w:rsidRPr="007B323B">
        <w:rPr>
          <w:sz w:val="24"/>
        </w:rPr>
        <w:t>57216 Sarreguemines Cedex</w:t>
      </w:r>
    </w:p>
    <w:p w:rsidR="007B323B" w:rsidRPr="007B323B" w:rsidRDefault="007B323B" w:rsidP="008A2DE3">
      <w:pPr>
        <w:tabs>
          <w:tab w:val="left" w:pos="2125"/>
        </w:tabs>
        <w:ind w:left="1418" w:right="580"/>
        <w:rPr>
          <w:sz w:val="24"/>
        </w:rPr>
      </w:pPr>
      <w:r w:rsidRPr="007B323B">
        <w:rPr>
          <w:sz w:val="24"/>
        </w:rPr>
        <w:t>Tel : 03 87 98 93 00</w:t>
      </w:r>
    </w:p>
    <w:p w:rsidR="007B323B" w:rsidRPr="007B323B" w:rsidRDefault="007B323B" w:rsidP="008A2DE3">
      <w:pPr>
        <w:tabs>
          <w:tab w:val="left" w:pos="2125"/>
        </w:tabs>
        <w:ind w:left="1418" w:right="580"/>
        <w:rPr>
          <w:sz w:val="24"/>
        </w:rPr>
      </w:pPr>
      <w:r w:rsidRPr="007B323B">
        <w:rPr>
          <w:sz w:val="24"/>
        </w:rPr>
        <w:t>Fax : 03 87 95 45 81</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sz w:val="24"/>
        </w:rPr>
      </w:pPr>
      <w:r w:rsidRPr="007B323B">
        <w:rPr>
          <w:b/>
          <w:sz w:val="24"/>
        </w:rPr>
        <w:t>Contacter le Service Culturel</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rPr>
        <w:t>Ville de Sarreguemines Service Culturel</w:t>
      </w:r>
    </w:p>
    <w:p w:rsidR="007B323B" w:rsidRPr="007B323B" w:rsidRDefault="007B323B" w:rsidP="008A2DE3">
      <w:pPr>
        <w:tabs>
          <w:tab w:val="left" w:pos="2125"/>
        </w:tabs>
        <w:ind w:left="1418" w:right="580"/>
        <w:rPr>
          <w:sz w:val="24"/>
        </w:rPr>
      </w:pPr>
      <w:r w:rsidRPr="007B323B">
        <w:rPr>
          <w:sz w:val="24"/>
        </w:rPr>
        <w:t xml:space="preserve">2 rue du Maire </w:t>
      </w:r>
      <w:proofErr w:type="spellStart"/>
      <w:r w:rsidRPr="007B323B">
        <w:rPr>
          <w:sz w:val="24"/>
        </w:rPr>
        <w:t>Massing</w:t>
      </w:r>
      <w:proofErr w:type="spellEnd"/>
      <w:r w:rsidRPr="007B323B">
        <w:rPr>
          <w:sz w:val="24"/>
        </w:rPr>
        <w:t xml:space="preserve"> BP 51109</w:t>
      </w:r>
    </w:p>
    <w:p w:rsidR="007B323B" w:rsidRPr="007B323B" w:rsidRDefault="007B323B" w:rsidP="008A2DE3">
      <w:pPr>
        <w:tabs>
          <w:tab w:val="left" w:pos="2125"/>
        </w:tabs>
        <w:ind w:left="1418" w:right="580"/>
        <w:rPr>
          <w:sz w:val="24"/>
        </w:rPr>
      </w:pPr>
      <w:r w:rsidRPr="007B323B">
        <w:rPr>
          <w:sz w:val="24"/>
        </w:rPr>
        <w:t>57216 Sarreguemines Cedex</w:t>
      </w:r>
    </w:p>
    <w:p w:rsidR="007B323B" w:rsidRPr="007B323B" w:rsidRDefault="007B323B" w:rsidP="008A2DE3">
      <w:pPr>
        <w:tabs>
          <w:tab w:val="left" w:pos="2125"/>
        </w:tabs>
        <w:ind w:left="1418" w:right="580"/>
        <w:rPr>
          <w:sz w:val="24"/>
        </w:rPr>
      </w:pPr>
      <w:r w:rsidRPr="007B323B">
        <w:rPr>
          <w:sz w:val="24"/>
        </w:rPr>
        <w:t>Tel : 03 87 98 93 58</w:t>
      </w:r>
    </w:p>
    <w:p w:rsidR="007B323B" w:rsidRPr="007B323B" w:rsidRDefault="007B323B" w:rsidP="008A2DE3">
      <w:pPr>
        <w:tabs>
          <w:tab w:val="left" w:pos="2125"/>
        </w:tabs>
        <w:ind w:left="1418" w:right="580"/>
        <w:rPr>
          <w:sz w:val="24"/>
        </w:rPr>
      </w:pPr>
      <w:r w:rsidRPr="007B323B">
        <w:rPr>
          <w:sz w:val="24"/>
        </w:rPr>
        <w:t>Fax : 03 87 98 93 04</w:t>
      </w:r>
    </w:p>
    <w:p w:rsidR="007B323B" w:rsidRPr="007B323B" w:rsidRDefault="007B323B" w:rsidP="008A2DE3">
      <w:pPr>
        <w:tabs>
          <w:tab w:val="left" w:pos="2125"/>
        </w:tabs>
        <w:ind w:left="1418" w:right="580"/>
        <w:rPr>
          <w:sz w:val="24"/>
        </w:rPr>
      </w:pPr>
      <w:r w:rsidRPr="007B323B">
        <w:rPr>
          <w:b/>
          <w:sz w:val="24"/>
        </w:rPr>
        <w:t xml:space="preserve">Code APE </w:t>
      </w:r>
      <w:r w:rsidRPr="007B323B">
        <w:rPr>
          <w:sz w:val="24"/>
        </w:rPr>
        <w:t>: 84 112</w:t>
      </w:r>
    </w:p>
    <w:p w:rsidR="007B323B" w:rsidRPr="007B323B" w:rsidRDefault="007B323B" w:rsidP="008A2DE3">
      <w:pPr>
        <w:tabs>
          <w:tab w:val="left" w:pos="2125"/>
        </w:tabs>
        <w:ind w:left="1418" w:right="580"/>
        <w:rPr>
          <w:sz w:val="24"/>
        </w:rPr>
      </w:pPr>
      <w:r w:rsidRPr="007B323B">
        <w:rPr>
          <w:b/>
          <w:sz w:val="24"/>
        </w:rPr>
        <w:t xml:space="preserve">N° SIRET </w:t>
      </w:r>
      <w:r w:rsidRPr="007B323B">
        <w:rPr>
          <w:sz w:val="24"/>
        </w:rPr>
        <w:t>: 215 706 318 00015</w:t>
      </w:r>
    </w:p>
    <w:p w:rsidR="007B323B" w:rsidRPr="007B323B" w:rsidRDefault="007B323B" w:rsidP="008A2DE3">
      <w:pPr>
        <w:tabs>
          <w:tab w:val="left" w:pos="2125"/>
        </w:tabs>
        <w:ind w:left="1418" w:right="580"/>
        <w:rPr>
          <w:sz w:val="24"/>
        </w:rPr>
      </w:pPr>
      <w:r w:rsidRPr="007B323B">
        <w:rPr>
          <w:b/>
          <w:sz w:val="24"/>
        </w:rPr>
        <w:t xml:space="preserve">N° licence spectacle </w:t>
      </w:r>
      <w:r w:rsidRPr="007B323B">
        <w:rPr>
          <w:sz w:val="24"/>
        </w:rPr>
        <w:t>: 570244/45/46</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sz w:val="24"/>
        </w:rPr>
      </w:pPr>
      <w:r w:rsidRPr="007B323B">
        <w:rPr>
          <w:b/>
          <w:sz w:val="24"/>
        </w:rPr>
        <w:t>Boite e-mail du service :</w:t>
      </w:r>
    </w:p>
    <w:p w:rsidR="007B323B" w:rsidRPr="007B323B" w:rsidRDefault="004279FC" w:rsidP="008A2DE3">
      <w:pPr>
        <w:tabs>
          <w:tab w:val="left" w:pos="2125"/>
        </w:tabs>
        <w:ind w:left="1418" w:right="580"/>
        <w:rPr>
          <w:sz w:val="24"/>
        </w:rPr>
      </w:pPr>
      <w:hyperlink r:id="rId13">
        <w:r w:rsidR="007B323B" w:rsidRPr="007B323B">
          <w:rPr>
            <w:rStyle w:val="Lienhypertexte"/>
            <w:sz w:val="24"/>
          </w:rPr>
          <w:t>culture@mairie-sarreguemines.fr</w:t>
        </w:r>
      </w:hyperlink>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bCs/>
          <w:sz w:val="24"/>
        </w:rPr>
      </w:pPr>
      <w:r w:rsidRPr="007B323B">
        <w:rPr>
          <w:b/>
          <w:bCs/>
          <w:sz w:val="24"/>
        </w:rPr>
        <w:t>Contacter l’Équipe Technique et Sécurité</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u w:val="thick"/>
        </w:rPr>
        <w:t>Casino des Faïenceries</w:t>
      </w:r>
      <w:r w:rsidRPr="007B323B">
        <w:rPr>
          <w:sz w:val="24"/>
        </w:rPr>
        <w:t xml:space="preserve">, 4 rue du Colonel </w:t>
      </w:r>
      <w:proofErr w:type="spellStart"/>
      <w:r w:rsidRPr="007B323B">
        <w:rPr>
          <w:sz w:val="24"/>
        </w:rPr>
        <w:t>Cazal</w:t>
      </w:r>
      <w:proofErr w:type="spellEnd"/>
      <w:r w:rsidRPr="007B323B">
        <w:rPr>
          <w:sz w:val="24"/>
        </w:rPr>
        <w:t>, 57200 SARREGUEMINES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Régie Générale : M. Pierre SCHEIDLER</w:t>
      </w:r>
    </w:p>
    <w:p w:rsidR="007B323B" w:rsidRPr="007B323B" w:rsidRDefault="007B323B" w:rsidP="008A2DE3">
      <w:pPr>
        <w:tabs>
          <w:tab w:val="left" w:pos="2125"/>
        </w:tabs>
        <w:ind w:left="1418" w:right="580"/>
        <w:rPr>
          <w:sz w:val="24"/>
        </w:rPr>
      </w:pPr>
      <w:r w:rsidRPr="007B323B">
        <w:rPr>
          <w:sz w:val="24"/>
        </w:rPr>
        <w:t xml:space="preserve">Mail : </w:t>
      </w:r>
      <w:hyperlink r:id="rId14" w:history="1">
        <w:r w:rsidRPr="007B323B">
          <w:rPr>
            <w:rStyle w:val="Lienhypertexte"/>
            <w:sz w:val="24"/>
          </w:rPr>
          <w:t>SCHEIDLER.Pierre@mairie-sarreguemines.fr</w:t>
        </w:r>
      </w:hyperlink>
    </w:p>
    <w:p w:rsidR="007B323B" w:rsidRPr="007B323B" w:rsidRDefault="007B323B" w:rsidP="008A2DE3">
      <w:pPr>
        <w:tabs>
          <w:tab w:val="left" w:pos="2125"/>
        </w:tabs>
        <w:ind w:left="1418" w:right="580"/>
        <w:rPr>
          <w:sz w:val="24"/>
        </w:rPr>
      </w:pPr>
      <w:r w:rsidRPr="007B323B">
        <w:rPr>
          <w:sz w:val="24"/>
        </w:rPr>
        <w:t xml:space="preserve">Tel : 03 87 28 53 64 </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Conciergerie : M. Alain MANDITS, 06 48 43 55 74</w:t>
      </w:r>
    </w:p>
    <w:p w:rsidR="007B323B" w:rsidRPr="007B323B" w:rsidRDefault="007B323B" w:rsidP="008A2DE3">
      <w:pPr>
        <w:tabs>
          <w:tab w:val="left" w:pos="2125"/>
        </w:tabs>
        <w:ind w:left="1418" w:right="580"/>
        <w:rPr>
          <w:sz w:val="24"/>
        </w:rPr>
        <w:sectPr w:rsidR="007B323B" w:rsidRPr="007B323B">
          <w:pgSz w:w="11920" w:h="16850"/>
          <w:pgMar w:top="1200" w:right="0" w:bottom="920" w:left="0" w:header="0" w:footer="738" w:gutter="0"/>
          <w:cols w:space="720"/>
        </w:sectPr>
      </w:pPr>
    </w:p>
    <w:p w:rsidR="007B323B" w:rsidRPr="007B323B" w:rsidRDefault="007B323B" w:rsidP="008A2DE3">
      <w:pPr>
        <w:tabs>
          <w:tab w:val="left" w:pos="2125"/>
        </w:tabs>
        <w:ind w:left="1418" w:right="580"/>
        <w:rPr>
          <w:b/>
          <w:sz w:val="24"/>
        </w:rPr>
      </w:pPr>
      <w:r w:rsidRPr="007B323B">
        <w:rPr>
          <w:sz w:val="24"/>
          <w:u w:val="thick"/>
        </w:rPr>
        <w:t xml:space="preserve"> </w:t>
      </w:r>
      <w:r w:rsidRPr="007B323B">
        <w:rPr>
          <w:b/>
          <w:sz w:val="24"/>
          <w:u w:val="thick"/>
        </w:rPr>
        <w:t>ANNEXE au RÈGLEMENT D’UTILISATION</w:t>
      </w:r>
    </w:p>
    <w:p w:rsidR="007B323B" w:rsidRPr="007B323B" w:rsidRDefault="007B323B" w:rsidP="008A2DE3">
      <w:pPr>
        <w:tabs>
          <w:tab w:val="left" w:pos="2125"/>
        </w:tabs>
        <w:ind w:left="1418" w:right="580"/>
        <w:rPr>
          <w:sz w:val="24"/>
        </w:rPr>
      </w:pPr>
      <w:r w:rsidRPr="007B323B">
        <w:rPr>
          <w:sz w:val="24"/>
        </w:rPr>
        <w:t>DÉFINITION et CADRAGE de la GRILLE TARIFAIRE</w:t>
      </w:r>
    </w:p>
    <w:p w:rsidR="007B323B" w:rsidRPr="007B323B" w:rsidRDefault="007B323B" w:rsidP="008A2DE3">
      <w:pPr>
        <w:tabs>
          <w:tab w:val="left" w:pos="2125"/>
        </w:tabs>
        <w:ind w:left="1418" w:right="580"/>
        <w:rPr>
          <w:sz w:val="24"/>
        </w:rPr>
      </w:pPr>
      <w:r w:rsidRPr="007B323B">
        <w:rPr>
          <w:sz w:val="24"/>
        </w:rPr>
        <w:t>(</w:t>
      </w:r>
      <w:proofErr w:type="gramStart"/>
      <w:r w:rsidRPr="007B323B">
        <w:rPr>
          <w:sz w:val="24"/>
        </w:rPr>
        <w:t>mise</w:t>
      </w:r>
      <w:proofErr w:type="gramEnd"/>
      <w:r w:rsidRPr="007B323B">
        <w:rPr>
          <w:sz w:val="24"/>
        </w:rPr>
        <w:t xml:space="preserve"> à jour, Mai 2017)</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L’objet de cette annexe au règlement d’utilisation, est de donner une définition, et une explication de ce qui est compris dans chaque ligne de la grille tarifaire, et d’en préciser les conditions, les contraintes, les limites.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noProof/>
          <w:sz w:val="24"/>
          <w:lang w:bidi="ar-SA"/>
        </w:rPr>
        <mc:AlternateContent>
          <mc:Choice Requires="wps">
            <w:drawing>
              <wp:anchor distT="0" distB="0" distL="0" distR="0" simplePos="0" relativeHeight="251660800" behindDoc="1" locked="0" layoutInCell="1" allowOverlap="1" wp14:anchorId="0D85005D" wp14:editId="426BBB03">
                <wp:simplePos x="0" y="0"/>
                <wp:positionH relativeFrom="page">
                  <wp:posOffset>2250440</wp:posOffset>
                </wp:positionH>
                <wp:positionV relativeFrom="paragraph">
                  <wp:posOffset>112395</wp:posOffset>
                </wp:positionV>
                <wp:extent cx="2771140" cy="0"/>
                <wp:effectExtent l="12065" t="12700" r="7620" b="6350"/>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14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501C8" id="Line 4"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7.2pt,8.85pt" to="395.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" strokeweight=".84pt">
                <w10:wrap type="topAndBottom" anchorx="page"/>
              </v:line>
            </w:pict>
          </mc:Fallback>
        </mc:AlternateContent>
      </w:r>
    </w:p>
    <w:p w:rsidR="007B323B" w:rsidRPr="007B323B" w:rsidRDefault="007B323B" w:rsidP="008A2DE3">
      <w:pPr>
        <w:tabs>
          <w:tab w:val="left" w:pos="2125"/>
        </w:tabs>
        <w:ind w:left="1418" w:right="580"/>
        <w:rPr>
          <w:sz w:val="24"/>
        </w:rPr>
      </w:pPr>
      <w:r w:rsidRPr="007B323B">
        <w:rPr>
          <w:sz w:val="24"/>
          <w:u w:val="thick"/>
        </w:rPr>
        <w:t xml:space="preserve">Règle importante (Art. 10.2 et 10.3 et Art. 12.8 du </w:t>
      </w:r>
      <w:r w:rsidRPr="007B323B">
        <w:rPr>
          <w:i/>
          <w:sz w:val="24"/>
          <w:u w:val="thick"/>
        </w:rPr>
        <w:t>règlement d’utilisation</w:t>
      </w:r>
      <w:r w:rsidRPr="007B323B">
        <w:rPr>
          <w:sz w:val="24"/>
          <w:u w:val="thick"/>
        </w:rPr>
        <w:t>)</w:t>
      </w:r>
      <w:r w:rsidRPr="007B323B">
        <w:rPr>
          <w:sz w:val="24"/>
        </w:rPr>
        <w:t xml:space="preserve"> : c’est l’</w:t>
      </w:r>
      <w:r w:rsidRPr="007B323B">
        <w:rPr>
          <w:i/>
          <w:sz w:val="24"/>
        </w:rPr>
        <w:t xml:space="preserve">Équipe Technique et Sécurité </w:t>
      </w:r>
      <w:r w:rsidRPr="007B323B">
        <w:rPr>
          <w:sz w:val="24"/>
        </w:rPr>
        <w:t>qui évalue l’ensemble de la demande technique (locaux, prestations, équipements), et la tarification correspondante, et qui a autorité en la matière.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b/>
          <w:sz w:val="24"/>
        </w:rPr>
      </w:pPr>
      <w:r w:rsidRPr="007B323B">
        <w:rPr>
          <w:b/>
          <w:sz w:val="24"/>
          <w:u w:val="thick"/>
        </w:rPr>
        <w:t>CASINO DES FAIENCERIES</w:t>
      </w:r>
    </w:p>
    <w:p w:rsidR="007B323B" w:rsidRPr="007B323B" w:rsidRDefault="007B323B" w:rsidP="008A2DE3">
      <w:pPr>
        <w:tabs>
          <w:tab w:val="left" w:pos="2125"/>
        </w:tabs>
        <w:ind w:left="1418" w:right="580"/>
        <w:rPr>
          <w:b/>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CASINO DES FAIENCERIES, location de base</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u w:val="single"/>
        </w:rPr>
        <w:t>Conditions de location</w:t>
      </w:r>
      <w:r w:rsidRPr="007B323B">
        <w:rPr>
          <w:sz w:val="24"/>
        </w:rPr>
        <w:t xml:space="preserve"> :</w:t>
      </w:r>
    </w:p>
    <w:p w:rsidR="007B323B" w:rsidRPr="007B323B" w:rsidRDefault="007B323B" w:rsidP="008A2DE3">
      <w:pPr>
        <w:numPr>
          <w:ilvl w:val="0"/>
          <w:numId w:val="2"/>
        </w:numPr>
        <w:tabs>
          <w:tab w:val="left" w:pos="2125"/>
        </w:tabs>
        <w:ind w:left="1418" w:right="580" w:firstLine="0"/>
        <w:rPr>
          <w:sz w:val="24"/>
        </w:rPr>
      </w:pPr>
      <w:r w:rsidRPr="007B323B">
        <w:rPr>
          <w:sz w:val="24"/>
        </w:rPr>
        <w:t xml:space="preserve">Une réservation </w:t>
      </w:r>
      <w:r w:rsidRPr="007B323B">
        <w:rPr>
          <w:b/>
          <w:i/>
          <w:sz w:val="24"/>
        </w:rPr>
        <w:t xml:space="preserve">entre 6 mois et 2 mois avant la date et à partir de juin de la saison précédente </w:t>
      </w:r>
      <w:r w:rsidRPr="007B323B">
        <w:rPr>
          <w:sz w:val="24"/>
        </w:rPr>
        <w:t>(la date du Contrat de Location faisant foi) est sans risque de supplément de location,</w:t>
      </w:r>
    </w:p>
    <w:p w:rsidR="007B323B" w:rsidRPr="007B323B" w:rsidRDefault="007B323B" w:rsidP="008A2DE3">
      <w:pPr>
        <w:numPr>
          <w:ilvl w:val="0"/>
          <w:numId w:val="2"/>
        </w:numPr>
        <w:tabs>
          <w:tab w:val="left" w:pos="2125"/>
        </w:tabs>
        <w:ind w:left="1418" w:right="580" w:firstLine="0"/>
        <w:rPr>
          <w:b/>
          <w:sz w:val="24"/>
        </w:rPr>
      </w:pPr>
      <w:proofErr w:type="gramStart"/>
      <w:r w:rsidRPr="007B323B">
        <w:rPr>
          <w:sz w:val="24"/>
        </w:rPr>
        <w:t>différenciation</w:t>
      </w:r>
      <w:proofErr w:type="gramEnd"/>
      <w:r w:rsidRPr="007B323B">
        <w:rPr>
          <w:sz w:val="24"/>
        </w:rPr>
        <w:t xml:space="preserve"> de tarif entre </w:t>
      </w:r>
      <w:r w:rsidRPr="007B323B">
        <w:rPr>
          <w:b/>
          <w:sz w:val="24"/>
        </w:rPr>
        <w:t>une location en semaine et une location le samedi- dimanche,</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différenciation</w:t>
      </w:r>
      <w:proofErr w:type="gramEnd"/>
      <w:r w:rsidRPr="007B323B">
        <w:rPr>
          <w:sz w:val="24"/>
        </w:rPr>
        <w:t xml:space="preserve"> de tarif entre </w:t>
      </w:r>
      <w:r w:rsidRPr="007B323B">
        <w:rPr>
          <w:b/>
          <w:sz w:val="24"/>
        </w:rPr>
        <w:t>une manifestation longue (plus de 6h de présence du public) et une manifestation courte (moins de 6h)</w:t>
      </w:r>
      <w:r w:rsidRPr="007B323B">
        <w:rPr>
          <w:sz w:val="24"/>
        </w:rPr>
        <w:t>, le Contrat de Location et la Main Courante de l’Équipe de Sécurité Incendie faisant foi,</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différenciation</w:t>
      </w:r>
      <w:proofErr w:type="gramEnd"/>
      <w:r w:rsidRPr="007B323B">
        <w:rPr>
          <w:sz w:val="24"/>
        </w:rPr>
        <w:t xml:space="preserve"> de tarif entre </w:t>
      </w:r>
      <w:r w:rsidRPr="007B323B">
        <w:rPr>
          <w:b/>
          <w:sz w:val="24"/>
        </w:rPr>
        <w:t xml:space="preserve">une association sarregueminoise et toute autre structure </w:t>
      </w:r>
      <w:r w:rsidRPr="007B323B">
        <w:rPr>
          <w:sz w:val="24"/>
        </w:rPr>
        <w:t>(privée, association non-sarregueminoise, publique, etc..), sur présentation d’un justificatif du statut de la structure.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u w:val="single"/>
        </w:rPr>
        <w:t>Contenu de la location de base</w:t>
      </w:r>
      <w:r w:rsidRPr="007B323B">
        <w:rPr>
          <w:sz w:val="24"/>
        </w:rPr>
        <w:t xml:space="preserve"> :</w:t>
      </w:r>
    </w:p>
    <w:p w:rsidR="007B323B" w:rsidRPr="007B323B" w:rsidRDefault="007B323B" w:rsidP="008A2DE3">
      <w:pPr>
        <w:numPr>
          <w:ilvl w:val="0"/>
          <w:numId w:val="2"/>
        </w:numPr>
        <w:tabs>
          <w:tab w:val="left" w:pos="2125"/>
        </w:tabs>
        <w:ind w:left="1418" w:right="580" w:firstLine="0"/>
        <w:rPr>
          <w:sz w:val="24"/>
        </w:rPr>
      </w:pPr>
      <w:proofErr w:type="gramStart"/>
      <w:r w:rsidRPr="007B323B">
        <w:rPr>
          <w:b/>
          <w:sz w:val="24"/>
        </w:rPr>
        <w:t>locaux</w:t>
      </w:r>
      <w:proofErr w:type="gramEnd"/>
      <w:r w:rsidRPr="007B323B">
        <w:rPr>
          <w:b/>
          <w:sz w:val="24"/>
        </w:rPr>
        <w:t xml:space="preserve"> </w:t>
      </w:r>
      <w:r w:rsidRPr="007B323B">
        <w:rPr>
          <w:sz w:val="24"/>
        </w:rPr>
        <w:t>: la salle et la scène, les loges collectives, le hall d’entrée avec vestiaire et billetterie, le hall d’exposition, le salon d’honneur et le bar,</w:t>
      </w:r>
    </w:p>
    <w:p w:rsidR="007B323B" w:rsidRPr="007B323B" w:rsidRDefault="007B323B" w:rsidP="008A2DE3">
      <w:pPr>
        <w:numPr>
          <w:ilvl w:val="0"/>
          <w:numId w:val="2"/>
        </w:numPr>
        <w:tabs>
          <w:tab w:val="left" w:pos="2125"/>
        </w:tabs>
        <w:ind w:left="1418" w:right="580" w:firstLine="0"/>
        <w:rPr>
          <w:sz w:val="24"/>
        </w:rPr>
      </w:pPr>
      <w:proofErr w:type="gramStart"/>
      <w:r w:rsidRPr="007B323B">
        <w:rPr>
          <w:b/>
          <w:sz w:val="24"/>
        </w:rPr>
        <w:t>temps</w:t>
      </w:r>
      <w:proofErr w:type="gramEnd"/>
      <w:r w:rsidRPr="007B323B">
        <w:rPr>
          <w:b/>
          <w:sz w:val="24"/>
        </w:rPr>
        <w:t xml:space="preserve"> de présence </w:t>
      </w:r>
      <w:r w:rsidRPr="007B323B">
        <w:rPr>
          <w:sz w:val="24"/>
        </w:rPr>
        <w:t>: n’excédant pas 11h de présence de l’utilisateur, sur un même jour, tout compris (installation, répétition, manifestation, démontage et rangement),</w:t>
      </w:r>
    </w:p>
    <w:p w:rsidR="007B323B" w:rsidRPr="007B323B" w:rsidRDefault="007B323B" w:rsidP="008A2DE3">
      <w:pPr>
        <w:numPr>
          <w:ilvl w:val="0"/>
          <w:numId w:val="2"/>
        </w:numPr>
        <w:tabs>
          <w:tab w:val="left" w:pos="2125"/>
        </w:tabs>
        <w:ind w:left="1418" w:right="580" w:firstLine="0"/>
        <w:rPr>
          <w:sz w:val="24"/>
        </w:rPr>
      </w:pPr>
      <w:proofErr w:type="gramStart"/>
      <w:r w:rsidRPr="007B323B">
        <w:rPr>
          <w:b/>
          <w:sz w:val="24"/>
        </w:rPr>
        <w:t>personnel</w:t>
      </w:r>
      <w:proofErr w:type="gramEnd"/>
      <w:r w:rsidRPr="007B323B">
        <w:rPr>
          <w:b/>
          <w:sz w:val="24"/>
        </w:rPr>
        <w:t xml:space="preserve"> </w:t>
      </w:r>
      <w:r w:rsidRPr="007B323B">
        <w:rPr>
          <w:sz w:val="24"/>
        </w:rPr>
        <w:t>: concierge, techniciens son et lumière, personnel SSIAP,</w:t>
      </w:r>
    </w:p>
    <w:p w:rsidR="007B323B" w:rsidRPr="007B323B" w:rsidRDefault="007B323B" w:rsidP="008A2DE3">
      <w:pPr>
        <w:numPr>
          <w:ilvl w:val="0"/>
          <w:numId w:val="2"/>
        </w:numPr>
        <w:tabs>
          <w:tab w:val="left" w:pos="2125"/>
        </w:tabs>
        <w:ind w:left="1418" w:right="580" w:firstLine="0"/>
        <w:rPr>
          <w:sz w:val="24"/>
        </w:rPr>
      </w:pPr>
      <w:proofErr w:type="gramStart"/>
      <w:r w:rsidRPr="007B323B">
        <w:rPr>
          <w:b/>
          <w:sz w:val="24"/>
        </w:rPr>
        <w:t>prestations</w:t>
      </w:r>
      <w:proofErr w:type="gramEnd"/>
      <w:r w:rsidRPr="007B323B">
        <w:rPr>
          <w:b/>
          <w:sz w:val="24"/>
        </w:rPr>
        <w:t xml:space="preserve"> techniques </w:t>
      </w:r>
      <w:r w:rsidRPr="007B323B">
        <w:rPr>
          <w:sz w:val="24"/>
        </w:rPr>
        <w:t>: ouverture des locaux, mise en place de mobilier simple (jusqu'à 10 tables et 30 chaises, pupitre…), nettoyage de fond post-manifestation,</w:t>
      </w:r>
    </w:p>
    <w:p w:rsidR="007B323B" w:rsidRPr="007B323B" w:rsidRDefault="007B323B" w:rsidP="008A2DE3">
      <w:pPr>
        <w:numPr>
          <w:ilvl w:val="0"/>
          <w:numId w:val="2"/>
        </w:numPr>
        <w:tabs>
          <w:tab w:val="left" w:pos="2125"/>
        </w:tabs>
        <w:ind w:left="1418" w:right="580" w:firstLine="0"/>
        <w:rPr>
          <w:sz w:val="24"/>
        </w:rPr>
      </w:pPr>
      <w:proofErr w:type="gramStart"/>
      <w:r w:rsidRPr="007B323B">
        <w:rPr>
          <w:b/>
          <w:sz w:val="24"/>
        </w:rPr>
        <w:t>prestations</w:t>
      </w:r>
      <w:proofErr w:type="gramEnd"/>
      <w:r w:rsidRPr="007B323B">
        <w:rPr>
          <w:b/>
          <w:sz w:val="24"/>
        </w:rPr>
        <w:t xml:space="preserve"> scéniques </w:t>
      </w:r>
      <w:r w:rsidRPr="007B323B">
        <w:rPr>
          <w:sz w:val="24"/>
        </w:rPr>
        <w:t>: tout travail n’excédant pas une demi-journée de préparation technique, c’est-à-dire sonorisation de voix et diffusion de sons, éclairage homogène (plein feu blanc de théâtre ou éclairage de service), pas de travail de vidéo ou de plateau.</w:t>
      </w:r>
    </w:p>
    <w:p w:rsidR="007B323B" w:rsidRPr="007B323B" w:rsidRDefault="007B323B" w:rsidP="008A2DE3">
      <w:pPr>
        <w:tabs>
          <w:tab w:val="left" w:pos="2125"/>
        </w:tabs>
        <w:ind w:left="1418" w:right="580"/>
        <w:rPr>
          <w:i/>
          <w:sz w:val="24"/>
        </w:rPr>
      </w:pPr>
      <w:r w:rsidRPr="007B323B">
        <w:rPr>
          <w:sz w:val="24"/>
        </w:rPr>
        <w:t xml:space="preserve">Exemple-type : </w:t>
      </w:r>
      <w:r w:rsidRPr="007B323B">
        <w:rPr>
          <w:i/>
          <w:sz w:val="24"/>
        </w:rPr>
        <w:t>conférence, petit théâtre ou concert sans technique, petite cérémonie</w:t>
      </w:r>
    </w:p>
    <w:p w:rsidR="007B323B" w:rsidRPr="007B323B" w:rsidRDefault="007B323B" w:rsidP="008A2DE3">
      <w:pPr>
        <w:tabs>
          <w:tab w:val="left" w:pos="2125"/>
        </w:tabs>
        <w:ind w:left="1418" w:right="580"/>
        <w:rPr>
          <w:sz w:val="24"/>
        </w:rPr>
        <w:sectPr w:rsidR="007B323B" w:rsidRPr="007B323B">
          <w:pgSz w:w="11920" w:h="16850"/>
          <w:pgMar w:top="1600" w:right="0" w:bottom="920" w:left="0" w:header="0" w:footer="738" w:gutter="0"/>
          <w:cols w:space="720"/>
        </w:sectPr>
      </w:pPr>
    </w:p>
    <w:p w:rsidR="007B323B" w:rsidRPr="007B323B" w:rsidRDefault="007B323B" w:rsidP="008A2DE3">
      <w:pPr>
        <w:tabs>
          <w:tab w:val="left" w:pos="2125"/>
        </w:tabs>
        <w:ind w:left="1418" w:right="580"/>
        <w:rPr>
          <w:sz w:val="24"/>
        </w:rPr>
      </w:pPr>
      <w:r w:rsidRPr="007B323B">
        <w:rPr>
          <w:sz w:val="24"/>
        </w:rPr>
        <w:t xml:space="preserve">Toute demande de locaux plus importante que celle présentée dans la location de base, en temps de présence, personnel, prestations techniques et scéniques, ainsi que toute demande spécifique de matériel, entraînera l’application </w:t>
      </w:r>
      <w:r w:rsidRPr="007B323B">
        <w:rPr>
          <w:b/>
          <w:sz w:val="24"/>
        </w:rPr>
        <w:t>des suppléments forfaitaires ou à l’élément</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SUPPLÉMENTS FORFAITAIRES</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rPr>
        <w:t>Relèvent</w:t>
      </w:r>
      <w:r w:rsidRPr="007B323B">
        <w:rPr>
          <w:sz w:val="24"/>
        </w:rPr>
        <w:tab/>
        <w:t>de</w:t>
      </w:r>
      <w:r w:rsidRPr="007B323B">
        <w:rPr>
          <w:sz w:val="24"/>
        </w:rPr>
        <w:tab/>
        <w:t>suppléments</w:t>
      </w:r>
      <w:r w:rsidRPr="007B323B">
        <w:rPr>
          <w:sz w:val="24"/>
        </w:rPr>
        <w:tab/>
        <w:t>forfaitaires,</w:t>
      </w:r>
      <w:r w:rsidRPr="007B323B">
        <w:rPr>
          <w:sz w:val="24"/>
        </w:rPr>
        <w:tab/>
        <w:t>parfois</w:t>
      </w:r>
      <w:r w:rsidRPr="007B323B">
        <w:rPr>
          <w:sz w:val="24"/>
        </w:rPr>
        <w:tab/>
        <w:t>réduits</w:t>
      </w:r>
      <w:r w:rsidRPr="007B323B">
        <w:rPr>
          <w:sz w:val="24"/>
        </w:rPr>
        <w:tab/>
        <w:t>pour</w:t>
      </w:r>
      <w:r w:rsidRPr="007B323B">
        <w:rPr>
          <w:sz w:val="24"/>
        </w:rPr>
        <w:tab/>
        <w:t>les</w:t>
      </w:r>
      <w:r w:rsidRPr="007B323B">
        <w:rPr>
          <w:sz w:val="24"/>
        </w:rPr>
        <w:tab/>
        <w:t>associations sarregueminoises, les prestations techniques décrites comme suit :</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
        </w:numPr>
        <w:tabs>
          <w:tab w:val="left" w:pos="2125"/>
        </w:tabs>
        <w:ind w:left="1418" w:right="580" w:firstLine="0"/>
        <w:rPr>
          <w:sz w:val="24"/>
        </w:rPr>
      </w:pPr>
      <w:r w:rsidRPr="007B323B">
        <w:rPr>
          <w:b/>
          <w:sz w:val="24"/>
          <w:u w:val="thick"/>
        </w:rPr>
        <w:t>Date ou répétition supplémentaire</w:t>
      </w:r>
      <w:r w:rsidRPr="007B323B">
        <w:rPr>
          <w:b/>
          <w:sz w:val="24"/>
        </w:rPr>
        <w:t xml:space="preserve"> </w:t>
      </w:r>
      <w:r w:rsidRPr="007B323B">
        <w:rPr>
          <w:sz w:val="24"/>
        </w:rPr>
        <w:t>(tarif unitaire à la date supplémentaire) : est considérée dans ce forfait toute date de manifestation ou de répétition qui n’aurait pas lieu le même jour que la date principale, nécessitant de ce fait de remobiliser le même personnel sur autant de jours qu’il y a de dates supplémentaires. Ce tarif ne s’applique que si les dates concernent une et même manifestation, s’il n’y a aucun redéploiement technique important entre 2 dates, et si les dates en plus n’excèdent pas 6 heures de présence.</w:t>
      </w:r>
    </w:p>
    <w:p w:rsidR="007B323B" w:rsidRPr="007B323B" w:rsidRDefault="007B323B" w:rsidP="008A2DE3">
      <w:pPr>
        <w:tabs>
          <w:tab w:val="left" w:pos="2125"/>
        </w:tabs>
        <w:ind w:left="1418" w:right="580"/>
        <w:rPr>
          <w:i/>
          <w:sz w:val="24"/>
        </w:rPr>
      </w:pPr>
      <w:r w:rsidRPr="007B323B">
        <w:rPr>
          <w:i/>
          <w:sz w:val="24"/>
          <w:u w:val="single"/>
        </w:rPr>
        <w:t>Ex</w:t>
      </w:r>
      <w:r w:rsidRPr="007B323B">
        <w:rPr>
          <w:i/>
          <w:sz w:val="24"/>
        </w:rPr>
        <w:t xml:space="preserve"> : 2ème représentation d’un gala de danse, répétition générale </w:t>
      </w:r>
      <w:proofErr w:type="spellStart"/>
      <w:r w:rsidRPr="007B323B">
        <w:rPr>
          <w:i/>
          <w:sz w:val="24"/>
          <w:u w:val="single"/>
        </w:rPr>
        <w:t>Contre</w:t>
      </w:r>
      <w:r w:rsidRPr="007B323B">
        <w:rPr>
          <w:i/>
          <w:sz w:val="24"/>
        </w:rPr>
        <w:t>-ex</w:t>
      </w:r>
      <w:proofErr w:type="spellEnd"/>
      <w:r w:rsidRPr="007B323B">
        <w:rPr>
          <w:i/>
          <w:sz w:val="24"/>
        </w:rPr>
        <w:t>. : 2ème jour d’un salon dépassant 6h de durée</w:t>
      </w:r>
    </w:p>
    <w:p w:rsidR="007B323B" w:rsidRPr="007B323B" w:rsidRDefault="007B323B" w:rsidP="008A2DE3">
      <w:pPr>
        <w:tabs>
          <w:tab w:val="left" w:pos="2125"/>
        </w:tabs>
        <w:ind w:left="1418" w:right="580"/>
        <w:rPr>
          <w:i/>
          <w:sz w:val="24"/>
        </w:rPr>
      </w:pPr>
    </w:p>
    <w:p w:rsidR="007B323B" w:rsidRPr="007B323B" w:rsidRDefault="007B323B" w:rsidP="008A2DE3">
      <w:pPr>
        <w:numPr>
          <w:ilvl w:val="0"/>
          <w:numId w:val="2"/>
        </w:numPr>
        <w:tabs>
          <w:tab w:val="left" w:pos="2125"/>
        </w:tabs>
        <w:ind w:left="1418" w:right="580" w:firstLine="0"/>
        <w:rPr>
          <w:sz w:val="24"/>
        </w:rPr>
      </w:pPr>
      <w:r w:rsidRPr="007B323B">
        <w:rPr>
          <w:b/>
          <w:sz w:val="24"/>
          <w:u w:val="thick"/>
        </w:rPr>
        <w:t>Travaux spécifiques des techniciens de la salle</w:t>
      </w:r>
      <w:r w:rsidRPr="007B323B">
        <w:rPr>
          <w:b/>
          <w:sz w:val="24"/>
        </w:rPr>
        <w:t xml:space="preserve"> </w:t>
      </w:r>
      <w:r w:rsidRPr="007B323B">
        <w:rPr>
          <w:sz w:val="24"/>
        </w:rPr>
        <w:t xml:space="preserve">: ce forfait concerne tout travail technique et scénique nécessitant un minimum d’une demi-journée de travail supplémentaire pour le personnel de la salle, ou un suivi technique actif et accru pendant la manifestation. </w:t>
      </w:r>
      <w:r w:rsidRPr="007B323B">
        <w:rPr>
          <w:sz w:val="24"/>
          <w:u w:val="single"/>
        </w:rPr>
        <w:t>Sont concernées par exemple les prestations suivantes</w:t>
      </w:r>
      <w:r w:rsidRPr="007B323B">
        <w:rPr>
          <w:sz w:val="24"/>
        </w:rPr>
        <w:t xml:space="preserve"> : tout travail de montage au plateau (accroches diverses, mise en place d’outils vidéo), de sonorisation de musique, de montage de plans d’éclairage particuliers (hors plein feu blanc), de conduite de régies son et lumière, de mise en place de tables et chaises pour entre 30 et 200 personnes.</w:t>
      </w:r>
    </w:p>
    <w:p w:rsidR="007B323B" w:rsidRPr="007B323B" w:rsidRDefault="007B323B" w:rsidP="008A2DE3">
      <w:pPr>
        <w:tabs>
          <w:tab w:val="left" w:pos="2125"/>
        </w:tabs>
        <w:ind w:left="1418" w:right="580"/>
        <w:rPr>
          <w:i/>
          <w:sz w:val="24"/>
        </w:rPr>
      </w:pPr>
      <w:r w:rsidRPr="007B323B">
        <w:rPr>
          <w:b/>
          <w:i/>
          <w:sz w:val="24"/>
          <w:u w:val="thick"/>
        </w:rPr>
        <w:t>Nota</w:t>
      </w:r>
      <w:r w:rsidRPr="007B323B">
        <w:rPr>
          <w:b/>
          <w:i/>
          <w:sz w:val="24"/>
        </w:rPr>
        <w:t xml:space="preserve"> </w:t>
      </w:r>
      <w:r w:rsidRPr="007B323B">
        <w:rPr>
          <w:i/>
          <w:sz w:val="24"/>
        </w:rPr>
        <w:t xml:space="preserve">les techniciens n’assureront pas les prestations suivantes : conduite de régie vidéo, </w:t>
      </w:r>
      <w:proofErr w:type="spellStart"/>
      <w:r w:rsidRPr="007B323B">
        <w:rPr>
          <w:i/>
          <w:sz w:val="24"/>
        </w:rPr>
        <w:t>rigging</w:t>
      </w:r>
      <w:proofErr w:type="spellEnd"/>
      <w:r w:rsidRPr="007B323B">
        <w:rPr>
          <w:i/>
          <w:sz w:val="24"/>
        </w:rPr>
        <w:t xml:space="preserve"> et travail en hauteur au harnais, </w:t>
      </w:r>
      <w:proofErr w:type="spellStart"/>
      <w:r w:rsidRPr="007B323B">
        <w:rPr>
          <w:i/>
          <w:sz w:val="24"/>
        </w:rPr>
        <w:t>backliner</w:t>
      </w:r>
      <w:proofErr w:type="spellEnd"/>
      <w:r w:rsidRPr="007B323B">
        <w:rPr>
          <w:i/>
          <w:sz w:val="24"/>
        </w:rPr>
        <w:t xml:space="preserve"> et accordeur de piano, artificier, aide en cuisine, service d’ordre.</w:t>
      </w:r>
    </w:p>
    <w:p w:rsidR="007B323B" w:rsidRPr="007B323B" w:rsidRDefault="007B323B" w:rsidP="008A2DE3">
      <w:pPr>
        <w:tabs>
          <w:tab w:val="left" w:pos="2125"/>
        </w:tabs>
        <w:ind w:left="1418" w:right="580"/>
        <w:rPr>
          <w:i/>
          <w:sz w:val="24"/>
        </w:rPr>
      </w:pPr>
    </w:p>
    <w:p w:rsidR="007B323B" w:rsidRPr="007B323B" w:rsidRDefault="007B323B" w:rsidP="008A2DE3">
      <w:pPr>
        <w:numPr>
          <w:ilvl w:val="0"/>
          <w:numId w:val="2"/>
        </w:numPr>
        <w:tabs>
          <w:tab w:val="left" w:pos="2125"/>
        </w:tabs>
        <w:ind w:left="1418" w:right="580" w:firstLine="0"/>
        <w:rPr>
          <w:sz w:val="24"/>
        </w:rPr>
      </w:pPr>
      <w:r w:rsidRPr="007B323B">
        <w:rPr>
          <w:b/>
          <w:sz w:val="24"/>
          <w:u w:val="thick"/>
        </w:rPr>
        <w:t>Technicien supplémentaire</w:t>
      </w:r>
      <w:r w:rsidRPr="007B323B">
        <w:rPr>
          <w:b/>
          <w:sz w:val="24"/>
        </w:rPr>
        <w:t xml:space="preserve"> : </w:t>
      </w:r>
      <w:r w:rsidRPr="007B323B">
        <w:rPr>
          <w:sz w:val="24"/>
        </w:rPr>
        <w:t>concerne toute prestation, en installation ou manifestation, ne pouvant être assurée par le technicien de présence, et nécessitant de fait un technicien supplémentaire</w:t>
      </w:r>
      <w:r w:rsidRPr="007B323B">
        <w:rPr>
          <w:i/>
          <w:sz w:val="24"/>
        </w:rPr>
        <w:t xml:space="preserve">. </w:t>
      </w:r>
      <w:r w:rsidRPr="007B323B">
        <w:rPr>
          <w:sz w:val="24"/>
        </w:rPr>
        <w:t xml:space="preserve">Sont concernés : tout travail de technicien plateau (à plus forte raison quand il y mobilisation de régies son et lumière), d’électricien particulier, de régisseur vidéo, de régisseur son retour ou d’assistant son, de poursuiteur. Ce forfait est obligatoire </w:t>
      </w:r>
      <w:r w:rsidRPr="007B323B">
        <w:rPr>
          <w:i/>
          <w:sz w:val="24"/>
        </w:rPr>
        <w:t>pour toute manifestation à caractère musical ou théâtral, où se succèdent plusieurs groupes et/ou les groupes musicaux représentant plus de 10 personnes sur scène</w:t>
      </w:r>
      <w:r w:rsidRPr="007B323B">
        <w:rPr>
          <w:sz w:val="24"/>
        </w:rPr>
        <w:t xml:space="preserve">. Il en va de même pour </w:t>
      </w:r>
      <w:r w:rsidRPr="007B323B">
        <w:rPr>
          <w:i/>
          <w:sz w:val="24"/>
        </w:rPr>
        <w:t>toute demande de poursuite ou de régie vidéo à gérer par le personnel de la salle</w:t>
      </w:r>
      <w:r w:rsidRPr="007B323B">
        <w:rPr>
          <w:sz w:val="24"/>
        </w:rPr>
        <w:t xml:space="preserve">, et si l’organisateur ne peut pas mobiliser de personnel propre (pour rappel, le Service Technique et Sécurité se réserve le droit de juger, et d’accepter ou de refuser un intervenant extérieur sur son matériel, Art. 13.7 du </w:t>
      </w:r>
      <w:r w:rsidRPr="007B323B">
        <w:rPr>
          <w:i/>
          <w:sz w:val="24"/>
        </w:rPr>
        <w:t>règlement d’utilisation</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SUPPLÉMENTS À L’ÉLÉMENT</w:t>
      </w:r>
    </w:p>
    <w:p w:rsidR="007B323B" w:rsidRPr="007B323B" w:rsidRDefault="007B323B" w:rsidP="008A2DE3">
      <w:pPr>
        <w:tabs>
          <w:tab w:val="left" w:pos="2125"/>
        </w:tabs>
        <w:ind w:left="1418" w:right="580"/>
        <w:rPr>
          <w:b/>
          <w:sz w:val="24"/>
        </w:rPr>
      </w:pPr>
    </w:p>
    <w:p w:rsidR="007B323B" w:rsidRPr="007B323B" w:rsidRDefault="007B323B" w:rsidP="008A2DE3">
      <w:pPr>
        <w:numPr>
          <w:ilvl w:val="0"/>
          <w:numId w:val="2"/>
        </w:numPr>
        <w:tabs>
          <w:tab w:val="left" w:pos="2125"/>
        </w:tabs>
        <w:ind w:left="1418" w:right="580" w:firstLine="0"/>
        <w:rPr>
          <w:sz w:val="24"/>
        </w:rPr>
      </w:pPr>
      <w:r w:rsidRPr="007B323B">
        <w:rPr>
          <w:b/>
          <w:sz w:val="24"/>
          <w:u w:val="thick"/>
        </w:rPr>
        <w:t>Bar</w:t>
      </w:r>
      <w:r w:rsidRPr="007B323B">
        <w:rPr>
          <w:b/>
          <w:sz w:val="24"/>
        </w:rPr>
        <w:t xml:space="preserve"> </w:t>
      </w:r>
      <w:r w:rsidRPr="007B323B">
        <w:rPr>
          <w:sz w:val="24"/>
        </w:rPr>
        <w:t>: est facturé le bar, soit pour toute utilisation à but lucratif, soit pour une utilisation mobilisant les casiers réfrigérants, ou tout appareil nécessitant un point d’eau et d’électricité continu.</w:t>
      </w:r>
    </w:p>
    <w:p w:rsidR="007B323B" w:rsidRPr="007B323B" w:rsidRDefault="007B323B" w:rsidP="008A2DE3">
      <w:pPr>
        <w:tabs>
          <w:tab w:val="left" w:pos="2125"/>
        </w:tabs>
        <w:ind w:left="1418" w:right="580"/>
        <w:rPr>
          <w:sz w:val="24"/>
        </w:rPr>
        <w:sectPr w:rsidR="007B323B" w:rsidRPr="007B323B" w:rsidSect="00C83609">
          <w:pgSz w:w="11920" w:h="16850"/>
          <w:pgMar w:top="851" w:right="0" w:bottom="920" w:left="0" w:header="0" w:footer="738" w:gutter="0"/>
          <w:cols w:space="720"/>
        </w:sectPr>
      </w:pPr>
    </w:p>
    <w:p w:rsidR="007B323B" w:rsidRPr="007B323B" w:rsidRDefault="007B323B" w:rsidP="008A2DE3">
      <w:pPr>
        <w:numPr>
          <w:ilvl w:val="0"/>
          <w:numId w:val="2"/>
        </w:numPr>
        <w:tabs>
          <w:tab w:val="left" w:pos="2125"/>
        </w:tabs>
        <w:ind w:left="1418" w:right="580" w:firstLine="0"/>
        <w:rPr>
          <w:sz w:val="24"/>
        </w:rPr>
      </w:pPr>
      <w:r w:rsidRPr="007B323B">
        <w:rPr>
          <w:b/>
          <w:sz w:val="24"/>
          <w:u w:val="thick"/>
        </w:rPr>
        <w:t>Percolateur</w:t>
      </w:r>
      <w:r w:rsidRPr="007B323B">
        <w:rPr>
          <w:b/>
          <w:sz w:val="24"/>
        </w:rPr>
        <w:t xml:space="preserve"> (à l’unité) </w:t>
      </w:r>
      <w:r w:rsidRPr="007B323B">
        <w:rPr>
          <w:sz w:val="24"/>
        </w:rPr>
        <w:t>: mobilisation d’un percolateur de la Mairie. Sous condition et susceptible d’être refusé</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Vaisselle</w:t>
      </w:r>
      <w:r w:rsidRPr="007B323B">
        <w:rPr>
          <w:b/>
          <w:sz w:val="24"/>
        </w:rPr>
        <w:t xml:space="preserve"> </w:t>
      </w:r>
      <w:r w:rsidRPr="007B323B">
        <w:rPr>
          <w:sz w:val="24"/>
        </w:rPr>
        <w:t>: mobilisation de la vaisselle de la salle. Forfaitaire, ne dépend donc pas de la quantité, ni du type mobilisé. Sous condition et susceptible d’être refusé.</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Vidéoprojecteur et écran</w:t>
      </w:r>
      <w:r w:rsidRPr="007B323B">
        <w:rPr>
          <w:b/>
          <w:sz w:val="24"/>
        </w:rPr>
        <w:t xml:space="preserve"> </w:t>
      </w:r>
      <w:r w:rsidRPr="007B323B">
        <w:rPr>
          <w:sz w:val="24"/>
        </w:rPr>
        <w:t xml:space="preserve">: montant forfaitaire en cas de mobilisation d’un système vidéo incluant </w:t>
      </w:r>
      <w:r w:rsidRPr="007B323B">
        <w:rPr>
          <w:sz w:val="24"/>
          <w:u w:val="single"/>
        </w:rPr>
        <w:t>au moins</w:t>
      </w:r>
      <w:r w:rsidRPr="007B323B">
        <w:rPr>
          <w:sz w:val="24"/>
        </w:rPr>
        <w:t xml:space="preserve"> un écran de 4m x 3m (en pose ou en accroche), et/ou, un vidéoprojecteur de théâtre (&lt; 5000 lumens), en pose </w:t>
      </w:r>
      <w:proofErr w:type="gramStart"/>
      <w:r w:rsidRPr="007B323B">
        <w:rPr>
          <w:sz w:val="24"/>
        </w:rPr>
        <w:t>ou</w:t>
      </w:r>
      <w:proofErr w:type="gramEnd"/>
      <w:r w:rsidRPr="007B323B">
        <w:rPr>
          <w:sz w:val="24"/>
        </w:rPr>
        <w:t xml:space="preserve"> en accroche. Il n’y a pas de </w:t>
      </w:r>
      <w:proofErr w:type="spellStart"/>
      <w:r w:rsidRPr="007B323B">
        <w:rPr>
          <w:sz w:val="24"/>
        </w:rPr>
        <w:t>shutter</w:t>
      </w:r>
      <w:proofErr w:type="spellEnd"/>
      <w:r w:rsidRPr="007B323B">
        <w:rPr>
          <w:sz w:val="24"/>
        </w:rPr>
        <w:t xml:space="preserve"> inclus. Est encore fournie la liaison vidéo, au maximum de la régie à la scène (50m), uniquement en VGA. N’est pas fourni d’ordinateur, ou tout autre dispositif vidéo. L’équipe s’engage à faire fonctionner et adapter le positionnement et le paramétrage en fonction du rendu souhaité. Il ne peut nullement être tenu pour responsable du rendu de ce qui est diffusé. Nous contacter pour les possibilités. Un pilotage de la vidéo ne sera étudié qu’en cas de situation très simple (envoi simple d’image ou de vidéo) et sera susceptible de mobiliser un technicien supplémentaire (voir §2)</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Poursuite</w:t>
      </w:r>
      <w:r w:rsidRPr="007B323B">
        <w:rPr>
          <w:b/>
          <w:sz w:val="24"/>
        </w:rPr>
        <w:t xml:space="preserve"> </w:t>
      </w:r>
      <w:r w:rsidRPr="007B323B">
        <w:rPr>
          <w:sz w:val="24"/>
        </w:rPr>
        <w:t>: mobilisation de la poursuite, allumage, réglage et raccord à la console. Le pilotage de la poursuite n’est pas inclus, et est susceptible de mobiliser un technicien supplémentaire (§2)</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Piano</w:t>
      </w:r>
      <w:r w:rsidRPr="007B323B">
        <w:rPr>
          <w:b/>
          <w:sz w:val="24"/>
        </w:rPr>
        <w:t xml:space="preserve"> </w:t>
      </w:r>
      <w:r w:rsidRPr="007B323B">
        <w:rPr>
          <w:sz w:val="24"/>
        </w:rPr>
        <w:t>: piano quart de queue GROTRIAN-STEINWEG, pédalier et banquette. Mise en place sur scène et placement, le cas échéant. Accord du piano non inclus (devis disponible sur demande)</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Date en option supplémentaire</w:t>
      </w:r>
      <w:r w:rsidRPr="007B323B">
        <w:rPr>
          <w:b/>
          <w:sz w:val="24"/>
        </w:rPr>
        <w:t xml:space="preserve"> (au retour du </w:t>
      </w:r>
      <w:r w:rsidRPr="007B323B">
        <w:rPr>
          <w:b/>
          <w:i/>
          <w:sz w:val="24"/>
        </w:rPr>
        <w:t>Contrat de Location</w:t>
      </w:r>
      <w:r w:rsidRPr="007B323B">
        <w:rPr>
          <w:b/>
          <w:sz w:val="24"/>
        </w:rPr>
        <w:t xml:space="preserve">) </w:t>
      </w:r>
      <w:r w:rsidRPr="007B323B">
        <w:rPr>
          <w:sz w:val="24"/>
        </w:rPr>
        <w:t xml:space="preserve">: forfait appliqué pour chaque date supplémentaire en option, marquée comme telle sur la </w:t>
      </w:r>
      <w:r w:rsidRPr="007B323B">
        <w:rPr>
          <w:i/>
          <w:sz w:val="24"/>
        </w:rPr>
        <w:t xml:space="preserve">fiche d’engagement </w:t>
      </w:r>
      <w:r w:rsidRPr="007B323B">
        <w:rPr>
          <w:sz w:val="24"/>
        </w:rPr>
        <w:t xml:space="preserve">du </w:t>
      </w:r>
      <w:r w:rsidRPr="007B323B">
        <w:rPr>
          <w:i/>
          <w:sz w:val="24"/>
        </w:rPr>
        <w:t xml:space="preserve">Contrat de Location </w:t>
      </w:r>
      <w:r w:rsidRPr="007B323B">
        <w:rPr>
          <w:sz w:val="24"/>
        </w:rPr>
        <w:t>(ce qui vaut réservation de la date sur le planning du Service Culturel). Si des options ne sont pas levées au moins un mois avant la date, le tarif plein ou le forfait « date supplémentaire » est susceptible d’être facturé.</w:t>
      </w:r>
    </w:p>
    <w:p w:rsidR="007B323B" w:rsidRPr="007B323B" w:rsidRDefault="007B323B" w:rsidP="008A2DE3">
      <w:pPr>
        <w:numPr>
          <w:ilvl w:val="0"/>
          <w:numId w:val="2"/>
        </w:numPr>
        <w:tabs>
          <w:tab w:val="left" w:pos="2125"/>
        </w:tabs>
        <w:ind w:left="1418" w:right="580" w:firstLine="0"/>
        <w:rPr>
          <w:i/>
          <w:sz w:val="24"/>
        </w:rPr>
      </w:pPr>
      <w:r w:rsidRPr="007B323B">
        <w:rPr>
          <w:sz w:val="24"/>
          <w:u w:val="thick"/>
        </w:rPr>
        <w:t xml:space="preserve"> </w:t>
      </w:r>
      <w:r w:rsidRPr="007B323B">
        <w:rPr>
          <w:b/>
          <w:sz w:val="24"/>
          <w:u w:val="thick"/>
        </w:rPr>
        <w:t>Immobilisation de l’auditorium</w:t>
      </w:r>
      <w:r w:rsidRPr="007B323B">
        <w:rPr>
          <w:b/>
          <w:sz w:val="24"/>
        </w:rPr>
        <w:t xml:space="preserve"> (entre 2 dates du même loueur/jour) </w:t>
      </w:r>
      <w:r w:rsidRPr="007B323B">
        <w:rPr>
          <w:sz w:val="24"/>
        </w:rPr>
        <w:t xml:space="preserve">: forfait appliqué si l’utilisateur veut bloquer le lieu entre 2 dates, afin de se prémunir d’un redéploiement technique et de la facturation au tarif plein de la 2ème date. Ne peut excéder 2 jours d’immobilisation, et est susceptible d’être refusé, en cas de nécessité de service. A indiquer au </w:t>
      </w:r>
      <w:r w:rsidRPr="007B323B">
        <w:rPr>
          <w:i/>
          <w:sz w:val="24"/>
        </w:rPr>
        <w:t>Contrat de Location</w:t>
      </w:r>
    </w:p>
    <w:p w:rsidR="007B323B" w:rsidRPr="007B323B" w:rsidRDefault="007B323B" w:rsidP="008A2DE3">
      <w:pPr>
        <w:numPr>
          <w:ilvl w:val="0"/>
          <w:numId w:val="2"/>
        </w:numPr>
        <w:tabs>
          <w:tab w:val="left" w:pos="2125"/>
        </w:tabs>
        <w:ind w:left="1418" w:right="580" w:firstLine="0"/>
        <w:rPr>
          <w:sz w:val="24"/>
        </w:rPr>
      </w:pPr>
      <w:r w:rsidRPr="007B323B">
        <w:rPr>
          <w:sz w:val="24"/>
          <w:u w:val="thick"/>
        </w:rPr>
        <w:t xml:space="preserve"> </w:t>
      </w:r>
      <w:r w:rsidRPr="007B323B">
        <w:rPr>
          <w:b/>
          <w:sz w:val="24"/>
          <w:u w:val="thick"/>
        </w:rPr>
        <w:t>Hall d’Exposition en plus</w:t>
      </w:r>
      <w:r w:rsidRPr="007B323B">
        <w:rPr>
          <w:b/>
          <w:sz w:val="24"/>
        </w:rPr>
        <w:t xml:space="preserve"> (à la journée d’utilisation) </w:t>
      </w:r>
      <w:r w:rsidRPr="007B323B">
        <w:rPr>
          <w:sz w:val="24"/>
        </w:rPr>
        <w:t>: toute utilisation du Hall d’Exposition, en plus de l’auditorium, et nécessitant un aménagement spécifique. Sont concernés en particulier les réceptions, vins d’honneur et espace restauration, expositions annexes.</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Salon d’Honneur en plus (à la journée)</w:t>
      </w:r>
      <w:r w:rsidRPr="007B323B">
        <w:rPr>
          <w:b/>
          <w:sz w:val="24"/>
        </w:rPr>
        <w:t xml:space="preserve"> </w:t>
      </w:r>
      <w:r w:rsidRPr="007B323B">
        <w:rPr>
          <w:sz w:val="24"/>
        </w:rPr>
        <w:t>: toute utilisation du Salon d’Honneur, en plus de l’auditorium, et nécessitant un aménagement spécifique. Sont concernés en particulier les réceptions, vins d’honneur et espace restauration, expositions annexes.</w:t>
      </w:r>
    </w:p>
    <w:p w:rsidR="007B323B" w:rsidRPr="007B323B" w:rsidRDefault="007B323B" w:rsidP="008A2DE3">
      <w:pPr>
        <w:numPr>
          <w:ilvl w:val="0"/>
          <w:numId w:val="2"/>
        </w:numPr>
        <w:tabs>
          <w:tab w:val="left" w:pos="2125"/>
        </w:tabs>
        <w:ind w:left="1418" w:right="580" w:firstLine="0"/>
        <w:rPr>
          <w:b/>
          <w:sz w:val="24"/>
        </w:rPr>
      </w:pPr>
      <w:r w:rsidRPr="007B323B">
        <w:rPr>
          <w:noProof/>
          <w:sz w:val="24"/>
          <w:lang w:bidi="ar-SA"/>
        </w:rPr>
        <mc:AlternateContent>
          <mc:Choice Requires="wps">
            <w:drawing>
              <wp:anchor distT="0" distB="0" distL="114300" distR="114300" simplePos="0" relativeHeight="251659776" behindDoc="0" locked="0" layoutInCell="1" allowOverlap="1" wp14:anchorId="39F24A04" wp14:editId="1F0E52D2">
                <wp:simplePos x="0" y="0"/>
                <wp:positionH relativeFrom="page">
                  <wp:posOffset>6548755</wp:posOffset>
                </wp:positionH>
                <wp:positionV relativeFrom="paragraph">
                  <wp:posOffset>337185</wp:posOffset>
                </wp:positionV>
                <wp:extent cx="41275" cy="15240"/>
                <wp:effectExtent l="0" t="3175" r="1270" b="6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F0E36" id="Rectangle 3" o:spid="_x0000_s1026" style="position:absolute;margin-left:515.65pt;margin-top:26.55pt;width:3.2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xIdQIAAPg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" fillcolor="black" stroked="f">
                <w10:wrap anchorx="page"/>
              </v:rect>
            </w:pict>
          </mc:Fallback>
        </mc:AlternateContent>
      </w:r>
      <w:r w:rsidRPr="007B323B">
        <w:rPr>
          <w:b/>
          <w:sz w:val="24"/>
          <w:u w:val="thick"/>
        </w:rPr>
        <w:t>Assurance Responsabilité Civile</w:t>
      </w:r>
      <w:r w:rsidRPr="007B323B">
        <w:rPr>
          <w:b/>
          <w:sz w:val="24"/>
        </w:rPr>
        <w:t xml:space="preserve"> : </w:t>
      </w:r>
      <w:r w:rsidRPr="007B323B">
        <w:rPr>
          <w:sz w:val="24"/>
        </w:rPr>
        <w:t>montant forfaitaire qui sera facturé en cas de non- présentation d’un justificatif d’assurance Responsabilité Civile par l’organisateur</w:t>
      </w:r>
      <w:r w:rsidRPr="007B323B">
        <w:rPr>
          <w:b/>
          <w:sz w:val="24"/>
        </w:rPr>
        <w:t>.</w:t>
      </w:r>
    </w:p>
    <w:p w:rsidR="007B323B" w:rsidRPr="007B323B" w:rsidRDefault="007B323B" w:rsidP="008A2DE3">
      <w:pPr>
        <w:tabs>
          <w:tab w:val="left" w:pos="2125"/>
        </w:tabs>
        <w:ind w:left="1418" w:right="580"/>
        <w:rPr>
          <w:b/>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GRATUITÉ, SANS SUPPLÉMENT</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rPr>
        <w:t xml:space="preserve">Les gratuités mentionnées à la grille tarifaire, appliquées pour certaines structures, à caractère annuellement ponctuel et exceptionnel, s’appliquent uniquement sur </w:t>
      </w:r>
      <w:r w:rsidRPr="007B323B">
        <w:rPr>
          <w:b/>
          <w:sz w:val="24"/>
        </w:rPr>
        <w:t>la location de base</w:t>
      </w:r>
      <w:r w:rsidRPr="007B323B">
        <w:rPr>
          <w:sz w:val="24"/>
        </w:rPr>
        <w:t xml:space="preserve">. Dans ces cas, toute demande en dehors des conditions de base et </w:t>
      </w:r>
      <w:r w:rsidRPr="007B323B">
        <w:rPr>
          <w:b/>
          <w:sz w:val="24"/>
        </w:rPr>
        <w:t>relevant des suppléments sera facturée</w:t>
      </w:r>
      <w:r w:rsidRPr="007B323B">
        <w:rPr>
          <w:sz w:val="24"/>
        </w:rPr>
        <w:t>.</w:t>
      </w:r>
    </w:p>
    <w:p w:rsidR="007B323B" w:rsidRPr="007B323B" w:rsidRDefault="007B323B" w:rsidP="00BF388B">
      <w:pPr>
        <w:tabs>
          <w:tab w:val="left" w:pos="2125"/>
        </w:tabs>
        <w:ind w:left="1418" w:right="580"/>
        <w:rPr>
          <w:sz w:val="24"/>
        </w:rPr>
        <w:sectPr w:rsidR="007B323B" w:rsidRPr="007B323B">
          <w:pgSz w:w="11920" w:h="16850"/>
          <w:pgMar w:top="1200" w:right="0" w:bottom="920" w:left="0" w:header="0" w:footer="738" w:gutter="0"/>
          <w:cols w:space="720"/>
        </w:sectPr>
      </w:pPr>
      <w:r w:rsidRPr="007B323B">
        <w:rPr>
          <w:sz w:val="24"/>
        </w:rPr>
        <w:t xml:space="preserve">Cette gratuité n’est pas cumulable dans l’année, avec une gratuité de </w:t>
      </w:r>
      <w:r w:rsidR="00BF388B">
        <w:rPr>
          <w:sz w:val="24"/>
        </w:rPr>
        <w:t xml:space="preserve">la Scène de l’Hôtel de Ville, </w:t>
      </w:r>
      <w:r w:rsidR="00BF388B" w:rsidRPr="00C83609">
        <w:rPr>
          <w:sz w:val="24"/>
        </w:rPr>
        <w:t xml:space="preserve">simultanée ou non. </w:t>
      </w:r>
    </w:p>
    <w:p w:rsidR="007B323B" w:rsidRPr="007B323B" w:rsidRDefault="007B323B" w:rsidP="008A2DE3">
      <w:pPr>
        <w:tabs>
          <w:tab w:val="left" w:pos="2125"/>
        </w:tabs>
        <w:ind w:left="1418" w:right="580"/>
        <w:rPr>
          <w:sz w:val="24"/>
        </w:rPr>
      </w:pPr>
      <w:r w:rsidRPr="007B323B">
        <w:rPr>
          <w:sz w:val="24"/>
          <w:u w:val="single"/>
        </w:rPr>
        <w:t xml:space="preserve"> Conditions d’obtention</w:t>
      </w:r>
    </w:p>
    <w:p w:rsidR="007B323B" w:rsidRPr="007B323B" w:rsidRDefault="007B323B" w:rsidP="008A2DE3">
      <w:pPr>
        <w:tabs>
          <w:tab w:val="left" w:pos="2125"/>
        </w:tabs>
        <w:ind w:left="1418" w:right="580"/>
        <w:rPr>
          <w:sz w:val="24"/>
        </w:rPr>
      </w:pPr>
      <w:r w:rsidRPr="007B323B">
        <w:rPr>
          <w:sz w:val="24"/>
        </w:rPr>
        <w:t>La gratuité, dite « partielle » n’est pas automatique. Elle doit faire l’objet d’une demande en ce sens pour une manifestation, qui acte la volonté de l’organisateur d’en bénéficier pour cette manifestation. Elle s’obtient après étude de cette demande par le Service Culturel, et peut être validée, ou refusée, s’il est estimé que les conditions ne sont pas réunies.</w:t>
      </w:r>
    </w:p>
    <w:p w:rsidR="007B323B" w:rsidRDefault="007B323B" w:rsidP="008A2DE3">
      <w:pPr>
        <w:tabs>
          <w:tab w:val="left" w:pos="2125"/>
        </w:tabs>
        <w:ind w:left="1418" w:right="580"/>
        <w:rPr>
          <w:sz w:val="24"/>
        </w:rPr>
      </w:pPr>
      <w:r w:rsidRPr="007B323B">
        <w:rPr>
          <w:sz w:val="24"/>
        </w:rPr>
        <w:t>Si la gratuité est validée, la structure perd ensuite son « bonus » annuel de gratuité, si la manifestation a bien lieu.</w:t>
      </w:r>
    </w:p>
    <w:p w:rsidR="00BF388B" w:rsidRPr="00C83609" w:rsidRDefault="00BF388B" w:rsidP="008A2DE3">
      <w:pPr>
        <w:tabs>
          <w:tab w:val="left" w:pos="2125"/>
        </w:tabs>
        <w:ind w:left="1418" w:right="580"/>
        <w:rPr>
          <w:sz w:val="24"/>
        </w:rPr>
      </w:pPr>
      <w:r w:rsidRPr="00C83609">
        <w:rPr>
          <w:sz w:val="24"/>
        </w:rPr>
        <w:t xml:space="preserve">Une exception peut toutefois s’appliquer dans le cadre d’une action caritative intégralement dédié à une opération locale dont le ou les bénéficiaires sont clairement renseignés lors de la demande de gratuité, après acceptation du projet par le Maire ou son Adjoint Référant. </w:t>
      </w:r>
    </w:p>
    <w:p w:rsidR="007B323B" w:rsidRPr="007B323B" w:rsidRDefault="007B323B" w:rsidP="008A2DE3">
      <w:pPr>
        <w:tabs>
          <w:tab w:val="left" w:pos="2125"/>
        </w:tabs>
        <w:ind w:left="1418" w:right="580"/>
        <w:rPr>
          <w:sz w:val="24"/>
        </w:rPr>
      </w:pPr>
      <w:r w:rsidRPr="007B323B">
        <w:rPr>
          <w:sz w:val="24"/>
        </w:rPr>
        <w:t xml:space="preserve">Dans le cas d’une manifestation </w:t>
      </w:r>
      <w:proofErr w:type="spellStart"/>
      <w:r w:rsidRPr="007B323B">
        <w:rPr>
          <w:sz w:val="24"/>
        </w:rPr>
        <w:t>co</w:t>
      </w:r>
      <w:proofErr w:type="spellEnd"/>
      <w:r w:rsidRPr="007B323B">
        <w:rPr>
          <w:sz w:val="24"/>
        </w:rPr>
        <w:t xml:space="preserve">-organisée entre plusieurs structures pouvant, et souhaitant bénéficier de la gratuité partielle, la perte du bonus de gratuité s’applique </w:t>
      </w:r>
      <w:r w:rsidRPr="007B323B">
        <w:rPr>
          <w:sz w:val="24"/>
          <w:u w:val="single"/>
        </w:rPr>
        <w:t>à toutes</w:t>
      </w:r>
      <w:r w:rsidRPr="007B323B">
        <w:rPr>
          <w:sz w:val="24"/>
        </w:rPr>
        <w:t xml:space="preserve"> </w:t>
      </w:r>
      <w:r w:rsidRPr="007B323B">
        <w:rPr>
          <w:sz w:val="24"/>
          <w:u w:val="single"/>
        </w:rPr>
        <w:t>les structures participantes</w:t>
      </w:r>
      <w:r w:rsidRPr="007B323B">
        <w:rPr>
          <w:sz w:val="24"/>
        </w:rPr>
        <w:t>. Cette perte ne s’applique à aucune si une ou plusieurs structures consentent au final à payer la somme sur la location de base.</w:t>
      </w:r>
    </w:p>
    <w:p w:rsidR="007B323B" w:rsidRPr="007B323B" w:rsidRDefault="007B323B" w:rsidP="008A2DE3">
      <w:pPr>
        <w:tabs>
          <w:tab w:val="left" w:pos="2125"/>
        </w:tabs>
        <w:ind w:left="1418" w:right="580"/>
        <w:rPr>
          <w:sz w:val="24"/>
        </w:rPr>
      </w:pPr>
      <w:r w:rsidRPr="007B323B">
        <w:rPr>
          <w:sz w:val="24"/>
        </w:rPr>
        <w:t xml:space="preserve">Dans le cas d’une manifestation </w:t>
      </w:r>
      <w:proofErr w:type="spellStart"/>
      <w:r w:rsidRPr="007B323B">
        <w:rPr>
          <w:sz w:val="24"/>
        </w:rPr>
        <w:t>co</w:t>
      </w:r>
      <w:proofErr w:type="spellEnd"/>
      <w:r w:rsidRPr="007B323B">
        <w:rPr>
          <w:sz w:val="24"/>
        </w:rPr>
        <w:t>-organisée entre des structures pouvant bénéficier de la gratuité, et d’autres non, la demande de gratuité partielle ne pourra pas être accordée, particulièrement si la manifestation a un caractère lucratif (une dérogation restant possible, après étude de la demande).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u w:val="single"/>
        </w:rPr>
        <w:t>Structures concernées</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Ecoles sarregueminoises</w:t>
      </w:r>
      <w:r w:rsidRPr="007B323B">
        <w:rPr>
          <w:b/>
          <w:sz w:val="24"/>
        </w:rPr>
        <w:t xml:space="preserve"> </w:t>
      </w:r>
      <w:r w:rsidRPr="007B323B">
        <w:rPr>
          <w:sz w:val="24"/>
        </w:rPr>
        <w:t>: sont concernés tous les groupes scolaires sur Sarreguemines, du Cycle 1 au Cycle 4, les collèges et les lycées, pour une manifestation de spectacle vivant, à but non lucratif.</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Structures organisatrices de manifestation à caractère caritatif ou social local</w:t>
      </w:r>
      <w:r w:rsidRPr="007B323B">
        <w:rPr>
          <w:b/>
          <w:sz w:val="24"/>
        </w:rPr>
        <w:t xml:space="preserve"> </w:t>
      </w:r>
      <w:r w:rsidRPr="007B323B">
        <w:rPr>
          <w:sz w:val="24"/>
        </w:rPr>
        <w:t>: le caractère caritatif et social local doit être argumenté, lors de la demande de gratuité qui sera étudiée par le Service Culturel. Dans ce cas, l’organisateur s’engage en outre, à mentionner la Ville comme soutien et partenaire.</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Collectivités Territoriales</w:t>
      </w:r>
      <w:r w:rsidRPr="007B323B">
        <w:rPr>
          <w:b/>
          <w:sz w:val="24"/>
        </w:rPr>
        <w:t xml:space="preserve"> : </w:t>
      </w:r>
      <w:r w:rsidRPr="007B323B">
        <w:rPr>
          <w:sz w:val="24"/>
        </w:rPr>
        <w:t>toute Collectivité Territoriale autre que la Mairie de Sarreguemines, ainsi que certains EPCI ou organisme d’État, après étude de la demande.</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HALL D’EXPOSITION</w:t>
      </w:r>
    </w:p>
    <w:p w:rsidR="007B323B" w:rsidRPr="007B323B" w:rsidRDefault="007B323B" w:rsidP="008A2DE3">
      <w:pPr>
        <w:tabs>
          <w:tab w:val="left" w:pos="2125"/>
        </w:tabs>
        <w:ind w:left="1418" w:right="580"/>
        <w:rPr>
          <w:b/>
          <w:sz w:val="24"/>
        </w:rPr>
      </w:pPr>
    </w:p>
    <w:p w:rsidR="007B323B" w:rsidRPr="007B323B" w:rsidRDefault="007B323B" w:rsidP="008A2DE3">
      <w:pPr>
        <w:tabs>
          <w:tab w:val="left" w:pos="2125"/>
        </w:tabs>
        <w:ind w:left="1418" w:right="580"/>
        <w:rPr>
          <w:sz w:val="24"/>
        </w:rPr>
      </w:pPr>
      <w:r w:rsidRPr="007B323B">
        <w:rPr>
          <w:sz w:val="24"/>
        </w:rPr>
        <w:t>Ceci concerne des locations du Hall d’Exposition seul.</w:t>
      </w:r>
    </w:p>
    <w:p w:rsidR="007B323B" w:rsidRPr="007B323B" w:rsidRDefault="007B323B" w:rsidP="008A2DE3">
      <w:pPr>
        <w:tabs>
          <w:tab w:val="left" w:pos="2125"/>
        </w:tabs>
        <w:ind w:left="1418" w:right="580"/>
        <w:rPr>
          <w:sz w:val="24"/>
        </w:rPr>
      </w:pPr>
    </w:p>
    <w:p w:rsidR="007B323B" w:rsidRPr="007B323B" w:rsidRDefault="007B323B" w:rsidP="008A2DE3">
      <w:pPr>
        <w:numPr>
          <w:ilvl w:val="0"/>
          <w:numId w:val="2"/>
        </w:numPr>
        <w:tabs>
          <w:tab w:val="left" w:pos="2125"/>
        </w:tabs>
        <w:ind w:left="1418" w:right="580" w:firstLine="0"/>
        <w:rPr>
          <w:sz w:val="24"/>
        </w:rPr>
      </w:pPr>
      <w:r w:rsidRPr="007B323B">
        <w:rPr>
          <w:b/>
          <w:sz w:val="24"/>
          <w:u w:val="thick"/>
        </w:rPr>
        <w:t>Banquet ou réception</w:t>
      </w:r>
      <w:r w:rsidRPr="007B323B">
        <w:rPr>
          <w:b/>
          <w:sz w:val="24"/>
        </w:rPr>
        <w:t xml:space="preserve"> : </w:t>
      </w:r>
      <w:r w:rsidRPr="007B323B">
        <w:rPr>
          <w:sz w:val="24"/>
        </w:rPr>
        <w:t xml:space="preserve">utilisation du Hall d’Exposition pour toute autre manifestation que de l’exposition. Les configurations les plus usuelles sont le banquet, la réception, ou tout autre évènement relatif à de la restauration. Le type d’utilisation doit être précisé lors de la demande, et étudié par le Service Culturel, qui peut donner validation ou refus, conformément aux dispositions du </w:t>
      </w:r>
      <w:r w:rsidRPr="007B323B">
        <w:rPr>
          <w:i/>
          <w:sz w:val="24"/>
        </w:rPr>
        <w:t>règlement d’utilisation</w:t>
      </w:r>
      <w:r w:rsidRPr="007B323B">
        <w:rPr>
          <w:sz w:val="24"/>
        </w:rPr>
        <w:t>.</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numPr>
          <w:ilvl w:val="0"/>
          <w:numId w:val="2"/>
        </w:numPr>
        <w:tabs>
          <w:tab w:val="left" w:pos="2125"/>
        </w:tabs>
        <w:ind w:left="1418" w:right="580" w:firstLine="0"/>
        <w:rPr>
          <w:sz w:val="24"/>
        </w:rPr>
      </w:pPr>
      <w:r w:rsidRPr="007B323B">
        <w:rPr>
          <w:b/>
          <w:sz w:val="24"/>
          <w:u w:val="single"/>
        </w:rPr>
        <w:t xml:space="preserve">Expositions : </w:t>
      </w:r>
      <w:r w:rsidRPr="007B323B">
        <w:rPr>
          <w:sz w:val="24"/>
          <w:u w:val="single"/>
        </w:rPr>
        <w:t>Conditions de location du Hall d’Exposition et/ou du Salon d’Honneur pour une exposition.</w:t>
      </w:r>
    </w:p>
    <w:p w:rsidR="007B323B" w:rsidRPr="007B323B" w:rsidRDefault="007B323B" w:rsidP="008A2DE3">
      <w:pPr>
        <w:tabs>
          <w:tab w:val="left" w:pos="2125"/>
        </w:tabs>
        <w:ind w:left="1418" w:right="580"/>
        <w:rPr>
          <w:sz w:val="24"/>
        </w:rPr>
      </w:pPr>
      <w:r w:rsidRPr="007B323B">
        <w:rPr>
          <w:sz w:val="24"/>
        </w:rPr>
        <w:t>Celle-ci ne peut se tenir sur moins de 2 jours d’ouverture successifs (Art. 24.1 du</w:t>
      </w:r>
    </w:p>
    <w:p w:rsidR="007B323B" w:rsidRPr="007B323B" w:rsidRDefault="007B323B" w:rsidP="008A2DE3">
      <w:pPr>
        <w:tabs>
          <w:tab w:val="left" w:pos="2125"/>
        </w:tabs>
        <w:ind w:left="1418" w:right="580"/>
        <w:rPr>
          <w:sz w:val="24"/>
        </w:rPr>
      </w:pPr>
      <w:proofErr w:type="gramStart"/>
      <w:r w:rsidRPr="007B323B">
        <w:rPr>
          <w:i/>
          <w:sz w:val="24"/>
        </w:rPr>
        <w:t>règlement</w:t>
      </w:r>
      <w:proofErr w:type="gramEnd"/>
      <w:r w:rsidRPr="007B323B">
        <w:rPr>
          <w:sz w:val="24"/>
        </w:rPr>
        <w:t>). Ce tarif de base comprend :</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une</w:t>
      </w:r>
      <w:proofErr w:type="gramEnd"/>
      <w:r w:rsidRPr="007B323B">
        <w:rPr>
          <w:sz w:val="24"/>
        </w:rPr>
        <w:t xml:space="preserve"> demi-journée d’installation et de démontage, le matériel nécessaire (escabeau, etc..), l’accès facilité aux locaux, et le nettoyage de base post-manifestation,</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l’assistance</w:t>
      </w:r>
      <w:proofErr w:type="gramEnd"/>
      <w:r w:rsidRPr="007B323B">
        <w:rPr>
          <w:sz w:val="24"/>
        </w:rPr>
        <w:t xml:space="preserve"> du concierge au montage et démontage,</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la</w:t>
      </w:r>
      <w:proofErr w:type="gramEnd"/>
      <w:r w:rsidRPr="007B323B">
        <w:rPr>
          <w:sz w:val="24"/>
        </w:rPr>
        <w:t xml:space="preserve"> mise en place du mobilier pour vernissage (10 tables maximum),</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u w:val="single"/>
        </w:rPr>
        <w:t>mobilier</w:t>
      </w:r>
      <w:proofErr w:type="gramEnd"/>
      <w:r w:rsidRPr="007B323B">
        <w:rPr>
          <w:sz w:val="24"/>
        </w:rPr>
        <w:t xml:space="preserve"> : 10 grilles caddie 1m20 x2m, 5 tables et 6 chaises,</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la</w:t>
      </w:r>
      <w:proofErr w:type="gramEnd"/>
      <w:r w:rsidRPr="007B323B">
        <w:rPr>
          <w:sz w:val="24"/>
        </w:rPr>
        <w:t xml:space="preserve"> mise en lumière disponible en installation fixe,</w:t>
      </w:r>
    </w:p>
    <w:p w:rsidR="007B323B" w:rsidRPr="007B323B" w:rsidRDefault="007B323B" w:rsidP="008A2DE3">
      <w:pPr>
        <w:numPr>
          <w:ilvl w:val="0"/>
          <w:numId w:val="2"/>
        </w:numPr>
        <w:tabs>
          <w:tab w:val="left" w:pos="2125"/>
        </w:tabs>
        <w:ind w:left="1418" w:right="580" w:firstLine="0"/>
        <w:rPr>
          <w:sz w:val="24"/>
        </w:rPr>
      </w:pPr>
      <w:proofErr w:type="gramStart"/>
      <w:r w:rsidRPr="007B323B">
        <w:rPr>
          <w:sz w:val="24"/>
        </w:rPr>
        <w:t>la</w:t>
      </w:r>
      <w:proofErr w:type="gramEnd"/>
      <w:r w:rsidRPr="007B323B">
        <w:rPr>
          <w:sz w:val="24"/>
        </w:rPr>
        <w:t xml:space="preserve"> présence du concierge pour l’ouverture et fermeture des locaux, y compris les dimanches et jours fériés.</w:t>
      </w:r>
    </w:p>
    <w:p w:rsidR="007B323B" w:rsidRPr="007B323B" w:rsidRDefault="007B323B" w:rsidP="008A2DE3">
      <w:pPr>
        <w:tabs>
          <w:tab w:val="left" w:pos="2125"/>
        </w:tabs>
        <w:ind w:left="1418" w:right="580"/>
        <w:rPr>
          <w:sz w:val="24"/>
        </w:rPr>
        <w:sectPr w:rsidR="007B323B" w:rsidRPr="007B323B" w:rsidSect="00C83609">
          <w:pgSz w:w="11920" w:h="16850"/>
          <w:pgMar w:top="851" w:right="0" w:bottom="920" w:left="0" w:header="0" w:footer="738" w:gutter="0"/>
          <w:cols w:space="720"/>
        </w:sectPr>
      </w:pPr>
    </w:p>
    <w:p w:rsidR="007B323B" w:rsidRPr="007B323B" w:rsidRDefault="007B323B" w:rsidP="00C83609">
      <w:pPr>
        <w:tabs>
          <w:tab w:val="left" w:pos="2125"/>
        </w:tabs>
        <w:ind w:right="580"/>
        <w:rPr>
          <w:sz w:val="24"/>
        </w:rPr>
      </w:pPr>
    </w:p>
    <w:p w:rsidR="007B323B" w:rsidRPr="007B323B" w:rsidRDefault="007B323B" w:rsidP="008A2DE3">
      <w:pPr>
        <w:tabs>
          <w:tab w:val="left" w:pos="2125"/>
        </w:tabs>
        <w:ind w:left="1418" w:right="580"/>
        <w:rPr>
          <w:sz w:val="24"/>
        </w:rPr>
      </w:pPr>
      <w:r w:rsidRPr="007B323B">
        <w:rPr>
          <w:sz w:val="24"/>
          <w:u w:val="single"/>
        </w:rPr>
        <w:t>Conditions tarifaires</w:t>
      </w:r>
      <w:r w:rsidRPr="007B323B">
        <w:rPr>
          <w:sz w:val="24"/>
        </w:rPr>
        <w:t xml:space="preserve"> :</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Exposition/jour, en semaine</w:t>
      </w:r>
      <w:r w:rsidRPr="007B323B">
        <w:rPr>
          <w:b/>
          <w:sz w:val="24"/>
        </w:rPr>
        <w:t xml:space="preserve"> </w:t>
      </w:r>
      <w:r w:rsidRPr="007B323B">
        <w:rPr>
          <w:sz w:val="24"/>
        </w:rPr>
        <w:t>(minimum 2 jours) : tarif hebdomadaire (jour d’ouverture) pour une exposition, si le nombre de jours d’ouverture se situe entre 2 et 6 jours, en semaine.</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Exposition, supplément du dimanche ou jour férié</w:t>
      </w:r>
      <w:r w:rsidRPr="007B323B">
        <w:rPr>
          <w:b/>
          <w:sz w:val="24"/>
        </w:rPr>
        <w:t xml:space="preserve"> : </w:t>
      </w:r>
      <w:r w:rsidRPr="007B323B">
        <w:rPr>
          <w:sz w:val="24"/>
        </w:rPr>
        <w:t>tarif au jour de dimanche ou jour férié (jour d’ouverture), si le nombre de jours en tout, se situe entre 2 et 6 jours</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Forfait « exposition » sur 7 jours</w:t>
      </w:r>
      <w:r w:rsidRPr="007B323B">
        <w:rPr>
          <w:b/>
          <w:sz w:val="24"/>
        </w:rPr>
        <w:t xml:space="preserve"> </w:t>
      </w:r>
      <w:r w:rsidRPr="007B323B">
        <w:rPr>
          <w:sz w:val="24"/>
        </w:rPr>
        <w:t>: tarif forfaitaire pour une exposition dont le nombre de jours d’ouverture est de 7, ni plus, ni moins (Art.24.4). Sous réserve de disponibilité du Hall. Ce forfait ne peut contenir un dimanche et un jour férié.</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u w:val="single"/>
        </w:rPr>
        <w:t xml:space="preserve"> Suppléments à l’élément, pour les expositions au Hall d’Honneur</w:t>
      </w:r>
      <w:r w:rsidRPr="007B323B">
        <w:rPr>
          <w:sz w:val="24"/>
        </w:rPr>
        <w:t xml:space="preserve"> :</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Grille caddie supplémentaire, tarif à l’unité, par jour</w:t>
      </w:r>
      <w:r w:rsidRPr="007B323B">
        <w:rPr>
          <w:b/>
          <w:sz w:val="24"/>
        </w:rPr>
        <w:t xml:space="preserve"> : </w:t>
      </w:r>
      <w:r w:rsidRPr="007B323B">
        <w:rPr>
          <w:sz w:val="24"/>
        </w:rPr>
        <w:t>10 grilles caddie disponibles à demeure. Au-delà, nous consulter.</w:t>
      </w:r>
    </w:p>
    <w:p w:rsidR="007B323B" w:rsidRPr="007B323B" w:rsidRDefault="007B323B" w:rsidP="008A2DE3">
      <w:pPr>
        <w:numPr>
          <w:ilvl w:val="0"/>
          <w:numId w:val="2"/>
        </w:numPr>
        <w:tabs>
          <w:tab w:val="left" w:pos="2125"/>
        </w:tabs>
        <w:ind w:left="1418" w:right="580" w:firstLine="0"/>
        <w:rPr>
          <w:sz w:val="24"/>
        </w:rPr>
      </w:pPr>
      <w:r w:rsidRPr="007B323B">
        <w:rPr>
          <w:sz w:val="24"/>
          <w:u w:val="thick"/>
        </w:rPr>
        <w:t xml:space="preserve"> </w:t>
      </w:r>
      <w:r w:rsidRPr="007B323B">
        <w:rPr>
          <w:b/>
          <w:sz w:val="24"/>
          <w:u w:val="thick"/>
        </w:rPr>
        <w:t>Table supplémentaire, tarif à l’unité, par jour</w:t>
      </w:r>
      <w:r w:rsidRPr="007B323B">
        <w:rPr>
          <w:b/>
          <w:sz w:val="24"/>
        </w:rPr>
        <w:t xml:space="preserve"> : </w:t>
      </w:r>
      <w:r w:rsidRPr="007B323B">
        <w:rPr>
          <w:sz w:val="24"/>
        </w:rPr>
        <w:t>ne concerne que les tables utilisées dans le cadre de l’exposition (non du vernissage), soit pour exposer, soit comme support.</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Forfait « vaisselle pour vernissage »</w:t>
      </w:r>
      <w:r w:rsidRPr="007B323B">
        <w:rPr>
          <w:b/>
          <w:sz w:val="24"/>
        </w:rPr>
        <w:t xml:space="preserve"> </w:t>
      </w:r>
      <w:r w:rsidRPr="007B323B">
        <w:rPr>
          <w:sz w:val="24"/>
        </w:rPr>
        <w:t>: vaisselle (verres à pied, assiettes...) au forfait, uniquement pour vernissage. Sous réserve de disponibilité. Renseignements à prendre auprès de l’Équipe Technique ou du concierge. La vaisselle est à laver par l’utilisateur (Art.23.6 du r</w:t>
      </w:r>
      <w:r w:rsidRPr="007B323B">
        <w:rPr>
          <w:i/>
          <w:sz w:val="24"/>
        </w:rPr>
        <w:t>èglement</w:t>
      </w:r>
      <w:r w:rsidRPr="007B323B">
        <w:rPr>
          <w:sz w:val="24"/>
        </w:rPr>
        <w:t>)</w:t>
      </w:r>
    </w:p>
    <w:p w:rsidR="007B323B" w:rsidRPr="007B323B" w:rsidRDefault="007B323B" w:rsidP="008A2DE3">
      <w:pPr>
        <w:numPr>
          <w:ilvl w:val="0"/>
          <w:numId w:val="2"/>
        </w:numPr>
        <w:tabs>
          <w:tab w:val="left" w:pos="2125"/>
        </w:tabs>
        <w:ind w:left="1418" w:right="580" w:firstLine="0"/>
        <w:rPr>
          <w:sz w:val="24"/>
        </w:rPr>
      </w:pPr>
      <w:r w:rsidRPr="007B323B">
        <w:rPr>
          <w:b/>
          <w:sz w:val="24"/>
          <w:u w:val="thick"/>
        </w:rPr>
        <w:t>Mise en lumière supplémentaire</w:t>
      </w:r>
      <w:r w:rsidRPr="007B323B">
        <w:rPr>
          <w:b/>
          <w:sz w:val="24"/>
        </w:rPr>
        <w:t xml:space="preserve"> </w:t>
      </w:r>
      <w:r w:rsidRPr="007B323B">
        <w:rPr>
          <w:sz w:val="24"/>
        </w:rPr>
        <w:t>: tarif pour toute intervention de mise en lumière, apport matériel, branchement et réglages, en dehors des installations fixes prévues à cet effet. Modification du matériel en place compris. Sous réserve d’acceptation de la demande, après étude des motivations.</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 xml:space="preserve">SALON D’HONNEUR </w:t>
      </w:r>
    </w:p>
    <w:p w:rsidR="007B323B" w:rsidRPr="007B323B" w:rsidRDefault="007B323B" w:rsidP="008A2DE3">
      <w:pPr>
        <w:tabs>
          <w:tab w:val="left" w:pos="2125"/>
        </w:tabs>
        <w:ind w:left="1418" w:right="580"/>
        <w:rPr>
          <w:sz w:val="24"/>
        </w:rPr>
      </w:pPr>
      <w:r w:rsidRPr="007B323B">
        <w:rPr>
          <w:sz w:val="24"/>
        </w:rPr>
        <w:t xml:space="preserve">  Ceci concerne des locations du Salon d’Honneur seul.</w:t>
      </w:r>
    </w:p>
    <w:p w:rsidR="007B323B" w:rsidRPr="007B323B" w:rsidRDefault="007B323B" w:rsidP="008A2DE3">
      <w:pPr>
        <w:tabs>
          <w:tab w:val="left" w:pos="2125"/>
        </w:tabs>
        <w:ind w:left="1418" w:right="580"/>
        <w:rPr>
          <w:sz w:val="24"/>
        </w:rPr>
      </w:pPr>
    </w:p>
    <w:p w:rsidR="007B323B" w:rsidRPr="007B323B" w:rsidRDefault="007B323B" w:rsidP="008A2DE3">
      <w:pPr>
        <w:tabs>
          <w:tab w:val="left" w:pos="2125"/>
        </w:tabs>
        <w:ind w:left="1418" w:right="580"/>
        <w:rPr>
          <w:sz w:val="24"/>
        </w:rPr>
      </w:pPr>
      <w:r w:rsidRPr="007B323B">
        <w:rPr>
          <w:sz w:val="24"/>
        </w:rPr>
        <w:t xml:space="preserve">- </w:t>
      </w:r>
      <w:r w:rsidRPr="007B323B">
        <w:rPr>
          <w:b/>
          <w:sz w:val="24"/>
          <w:u w:val="thick"/>
        </w:rPr>
        <w:t>Banquet ou réception</w:t>
      </w:r>
      <w:r w:rsidRPr="007B323B">
        <w:rPr>
          <w:b/>
          <w:sz w:val="24"/>
        </w:rPr>
        <w:t xml:space="preserve"> : </w:t>
      </w:r>
      <w:r w:rsidRPr="007B323B">
        <w:rPr>
          <w:sz w:val="24"/>
        </w:rPr>
        <w:t xml:space="preserve">utilisation du Salon d’Honneur pour tout autre manifestation que de l’exposition. Les configurations les plus usuelles sont le banquet, la réception, ou tout autre évènement relatif à de la restauration. Le type d’utilisation doit être précisé lors de la demande, et étudié par le Service Culturel, qui peut donner validation ou refus, conformément aux dispositions du </w:t>
      </w:r>
      <w:r w:rsidRPr="007B323B">
        <w:rPr>
          <w:i/>
          <w:sz w:val="24"/>
        </w:rPr>
        <w:t>règlement d’utilisation</w:t>
      </w:r>
      <w:r w:rsidRPr="007B323B">
        <w:rPr>
          <w:sz w:val="24"/>
        </w:rPr>
        <w:t>.</w:t>
      </w:r>
    </w:p>
    <w:p w:rsidR="007B323B" w:rsidRPr="007B323B" w:rsidRDefault="007B323B" w:rsidP="00C83609">
      <w:pPr>
        <w:tabs>
          <w:tab w:val="left" w:pos="2137"/>
        </w:tabs>
        <w:ind w:right="580"/>
        <w:rPr>
          <w:b/>
          <w:bCs/>
          <w:sz w:val="24"/>
        </w:rPr>
      </w:pPr>
    </w:p>
    <w:p w:rsidR="007B323B" w:rsidRPr="007B323B" w:rsidRDefault="007B323B" w:rsidP="008A2DE3">
      <w:pPr>
        <w:tabs>
          <w:tab w:val="left" w:pos="2137"/>
        </w:tabs>
        <w:ind w:left="1418" w:right="580"/>
        <w:rPr>
          <w:b/>
          <w:bCs/>
          <w:sz w:val="24"/>
        </w:rPr>
      </w:pPr>
    </w:p>
    <w:p w:rsidR="007B323B" w:rsidRPr="007B323B" w:rsidRDefault="007B323B" w:rsidP="008A2DE3">
      <w:pPr>
        <w:numPr>
          <w:ilvl w:val="0"/>
          <w:numId w:val="1"/>
        </w:numPr>
        <w:tabs>
          <w:tab w:val="left" w:pos="2137"/>
        </w:tabs>
        <w:ind w:left="1418" w:right="580" w:firstLine="0"/>
        <w:rPr>
          <w:b/>
          <w:bCs/>
          <w:sz w:val="24"/>
        </w:rPr>
      </w:pPr>
      <w:r w:rsidRPr="007B323B">
        <w:rPr>
          <w:b/>
          <w:bCs/>
          <w:sz w:val="24"/>
        </w:rPr>
        <w:t>FORFAIT BANQUET DE MARIAGE</w:t>
      </w:r>
    </w:p>
    <w:p w:rsidR="007B323B" w:rsidRPr="007B323B" w:rsidRDefault="007B323B" w:rsidP="008A2DE3">
      <w:pPr>
        <w:tabs>
          <w:tab w:val="left" w:pos="2137"/>
        </w:tabs>
        <w:ind w:left="1418" w:right="580"/>
        <w:rPr>
          <w:b/>
          <w:bCs/>
          <w:sz w:val="24"/>
        </w:rPr>
      </w:pPr>
    </w:p>
    <w:p w:rsidR="007B323B" w:rsidRPr="007B323B" w:rsidRDefault="007B323B" w:rsidP="008A2DE3">
      <w:pPr>
        <w:tabs>
          <w:tab w:val="left" w:pos="2137"/>
        </w:tabs>
        <w:ind w:left="1418" w:right="580"/>
        <w:rPr>
          <w:bCs/>
          <w:sz w:val="24"/>
        </w:rPr>
      </w:pPr>
      <w:r w:rsidRPr="007B323B">
        <w:rPr>
          <w:b/>
          <w:bCs/>
          <w:sz w:val="24"/>
        </w:rPr>
        <w:tab/>
      </w:r>
      <w:r w:rsidRPr="007B323B">
        <w:rPr>
          <w:b/>
          <w:bCs/>
          <w:sz w:val="24"/>
        </w:rPr>
        <w:tab/>
      </w:r>
      <w:r w:rsidRPr="007B323B">
        <w:rPr>
          <w:bCs/>
          <w:sz w:val="24"/>
        </w:rPr>
        <w:t>Est compris dans le forfait banquet de mariage, une mise à disposition la veille</w:t>
      </w:r>
    </w:p>
    <w:p w:rsidR="007B323B" w:rsidRPr="007B323B" w:rsidRDefault="007B323B" w:rsidP="008A2DE3">
      <w:pPr>
        <w:tabs>
          <w:tab w:val="left" w:pos="2137"/>
        </w:tabs>
        <w:ind w:left="1418" w:right="580"/>
        <w:rPr>
          <w:bCs/>
          <w:sz w:val="24"/>
        </w:rPr>
      </w:pPr>
      <w:r w:rsidRPr="007B323B">
        <w:rPr>
          <w:bCs/>
          <w:sz w:val="24"/>
        </w:rPr>
        <w:tab/>
      </w:r>
      <w:r w:rsidRPr="007B323B">
        <w:rPr>
          <w:bCs/>
          <w:sz w:val="24"/>
        </w:rPr>
        <w:tab/>
      </w:r>
      <w:proofErr w:type="gramStart"/>
      <w:r w:rsidRPr="007B323B">
        <w:rPr>
          <w:bCs/>
          <w:sz w:val="24"/>
        </w:rPr>
        <w:t>de</w:t>
      </w:r>
      <w:proofErr w:type="gramEnd"/>
      <w:r w:rsidRPr="007B323B">
        <w:rPr>
          <w:bCs/>
          <w:sz w:val="24"/>
        </w:rPr>
        <w:t xml:space="preserve"> la date un créneau 8h/15h (sous réserve de disponibilité) pour effectuer la mise en place de la salle ( tables/ chaises/ nappage) ainsi que la livraison et mise au frais des boissons.</w:t>
      </w:r>
    </w:p>
    <w:p w:rsidR="007B323B" w:rsidRPr="007B323B" w:rsidRDefault="007B323B" w:rsidP="008A2DE3">
      <w:pPr>
        <w:tabs>
          <w:tab w:val="left" w:pos="2137"/>
        </w:tabs>
        <w:ind w:left="1418" w:right="580"/>
        <w:rPr>
          <w:bCs/>
          <w:sz w:val="24"/>
        </w:rPr>
      </w:pPr>
      <w:r w:rsidRPr="007B323B">
        <w:rPr>
          <w:bCs/>
          <w:sz w:val="24"/>
        </w:rPr>
        <w:tab/>
        <w:t>Est également compris dans ce forfait la mise à disposition de 20 tables et 100 chaises (à mettre en place et à retirer une fois nettoyées par vos soins).</w:t>
      </w:r>
    </w:p>
    <w:p w:rsidR="007B323B" w:rsidRPr="007B323B" w:rsidRDefault="007B323B" w:rsidP="008A2DE3">
      <w:pPr>
        <w:tabs>
          <w:tab w:val="left" w:pos="2137"/>
        </w:tabs>
        <w:ind w:left="1418" w:right="580"/>
        <w:rPr>
          <w:bCs/>
          <w:sz w:val="24"/>
        </w:rPr>
      </w:pPr>
      <w:r w:rsidRPr="007B323B">
        <w:rPr>
          <w:bCs/>
          <w:sz w:val="24"/>
        </w:rPr>
        <w:tab/>
        <w:t>Ce forfait donner accès au vestiaire, au hall d’exposition, au salon d’honneur ainsi qu’au bar pour un créneau de 9h à minuit maximum (heure de sortie définitive).</w:t>
      </w:r>
    </w:p>
    <w:p w:rsidR="007B323B" w:rsidRPr="007B323B" w:rsidRDefault="007B323B" w:rsidP="008A2DE3">
      <w:pPr>
        <w:tabs>
          <w:tab w:val="left" w:pos="2137"/>
        </w:tabs>
        <w:ind w:left="1418" w:right="580"/>
        <w:rPr>
          <w:bCs/>
          <w:sz w:val="24"/>
        </w:rPr>
      </w:pPr>
      <w:r w:rsidRPr="007B323B">
        <w:rPr>
          <w:bCs/>
          <w:sz w:val="24"/>
        </w:rPr>
        <w:tab/>
        <w:t>La présence de personnel n’est pas garantie lors du montage, une permanence téléphonique sera assurée. Un responsable de la salle (référant pour la sécurité incendie) sera présent tout au long de la soirée.</w:t>
      </w:r>
    </w:p>
    <w:p w:rsidR="007B323B" w:rsidRPr="007B323B" w:rsidRDefault="007B323B" w:rsidP="008A2DE3">
      <w:pPr>
        <w:tabs>
          <w:tab w:val="left" w:pos="2137"/>
        </w:tabs>
        <w:ind w:left="1418" w:right="580"/>
        <w:rPr>
          <w:bCs/>
          <w:sz w:val="24"/>
        </w:rPr>
      </w:pPr>
      <w:r w:rsidRPr="007B323B">
        <w:rPr>
          <w:bCs/>
          <w:sz w:val="24"/>
        </w:rPr>
        <w:tab/>
        <w:t xml:space="preserve">Le nettoyage ainsi que le débarrassage des déchets </w:t>
      </w:r>
      <w:proofErr w:type="gramStart"/>
      <w:r w:rsidRPr="007B323B">
        <w:rPr>
          <w:bCs/>
          <w:sz w:val="24"/>
        </w:rPr>
        <w:t>devra</w:t>
      </w:r>
      <w:proofErr w:type="gramEnd"/>
      <w:r w:rsidRPr="007B323B">
        <w:rPr>
          <w:bCs/>
          <w:sz w:val="24"/>
        </w:rPr>
        <w:t xml:space="preserve"> se faire impérativement le soir même. </w:t>
      </w:r>
    </w:p>
    <w:p w:rsidR="007B323B" w:rsidRPr="00C83609" w:rsidRDefault="007B323B" w:rsidP="00C83609">
      <w:pPr>
        <w:tabs>
          <w:tab w:val="left" w:pos="2125"/>
        </w:tabs>
        <w:ind w:left="1418" w:right="580"/>
        <w:rPr>
          <w:bCs/>
          <w:sz w:val="24"/>
        </w:rPr>
        <w:sectPr w:rsidR="007B323B" w:rsidRPr="00C83609" w:rsidSect="00C83609">
          <w:pgSz w:w="11920" w:h="16850"/>
          <w:pgMar w:top="1135" w:right="0" w:bottom="920" w:left="0" w:header="0" w:footer="738" w:gutter="0"/>
          <w:cols w:space="720"/>
        </w:sectPr>
      </w:pPr>
      <w:r w:rsidRPr="007B323B">
        <w:rPr>
          <w:bCs/>
          <w:sz w:val="24"/>
        </w:rPr>
        <w:tab/>
        <w:t>La reprise des marchandises non périssables pourra se faire le lundi suivant, sous réserve d’accord de</w:t>
      </w:r>
      <w:r w:rsidR="00C83609">
        <w:rPr>
          <w:bCs/>
          <w:sz w:val="24"/>
        </w:rPr>
        <w:t xml:space="preserve"> l’équipe technique et sécurité.</w:t>
      </w:r>
    </w:p>
    <w:p w:rsidR="002F590E" w:rsidRPr="00C83609" w:rsidRDefault="00C83609" w:rsidP="00C83609">
      <w:pPr>
        <w:tabs>
          <w:tab w:val="left" w:pos="10130"/>
        </w:tabs>
        <w:rPr>
          <w:sz w:val="24"/>
        </w:rPr>
        <w:sectPr w:rsidR="002F590E" w:rsidRPr="00C83609">
          <w:pgSz w:w="11920" w:h="16850"/>
          <w:pgMar w:top="1200" w:right="0" w:bottom="920" w:left="0" w:header="0" w:footer="738" w:gutter="0"/>
          <w:cols w:space="720"/>
        </w:sectPr>
      </w:pPr>
      <w:r>
        <w:rPr>
          <w:noProof/>
          <w:sz w:val="20"/>
          <w:lang w:bidi="ar-SA"/>
        </w:rPr>
        <w:drawing>
          <wp:inline distT="0" distB="0" distL="0" distR="0" wp14:anchorId="24CA30B4" wp14:editId="7BBB2C86">
            <wp:extent cx="7419578" cy="954309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7419578" cy="9543097"/>
                    </a:xfrm>
                    <a:prstGeom prst="rect">
                      <a:avLst/>
                    </a:prstGeom>
                  </pic:spPr>
                </pic:pic>
              </a:graphicData>
            </a:graphic>
          </wp:inline>
        </w:drawing>
      </w:r>
    </w:p>
    <w:p w:rsidR="002F590E" w:rsidRDefault="00374B9C" w:rsidP="00C83609">
      <w:pPr>
        <w:pStyle w:val="Corpsdetexte"/>
        <w:ind w:right="580"/>
        <w:rPr>
          <w:sz w:val="20"/>
        </w:rPr>
      </w:pPr>
      <w:r>
        <w:rPr>
          <w:noProof/>
          <w:lang w:bidi="ar-SA"/>
        </w:rPr>
        <mc:AlternateContent>
          <mc:Choice Requires="wps">
            <w:drawing>
              <wp:anchor distT="0" distB="0" distL="114300" distR="114300" simplePos="0" relativeHeight="251657728" behindDoc="1" locked="0" layoutInCell="1" allowOverlap="1" wp14:anchorId="0F64286C" wp14:editId="106F67F1">
                <wp:simplePos x="0" y="0"/>
                <wp:positionH relativeFrom="page">
                  <wp:posOffset>5755640</wp:posOffset>
                </wp:positionH>
                <wp:positionV relativeFrom="page">
                  <wp:posOffset>10097770</wp:posOffset>
                </wp:positionV>
                <wp:extent cx="909320" cy="152400"/>
                <wp:effectExtent l="2540" t="127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609" w:rsidRDefault="00C83609">
                            <w:pPr>
                              <w:pStyle w:val="Corpsdetexte"/>
                              <w:spacing w:line="233" w:lineRule="exact"/>
                              <w:rPr>
                                <w:rFonts w:ascii="Trebuchet MS"/>
                              </w:rPr>
                            </w:pPr>
                            <w:r>
                              <w:rPr>
                                <w:rFonts w:ascii="Trebuchet MS"/>
                              </w:rPr>
                              <w:t>Page</w:t>
                            </w:r>
                            <w:r>
                              <w:rPr>
                                <w:rFonts w:ascii="Trebuchet MS"/>
                                <w:spacing w:val="-42"/>
                              </w:rPr>
                              <w:t xml:space="preserve"> </w:t>
                            </w:r>
                            <w:r>
                              <w:rPr>
                                <w:rFonts w:ascii="Trebuchet MS"/>
                              </w:rPr>
                              <w:t>29</w:t>
                            </w:r>
                            <w:r>
                              <w:rPr>
                                <w:rFonts w:ascii="Trebuchet MS"/>
                                <w:spacing w:val="-41"/>
                              </w:rPr>
                              <w:t xml:space="preserve"> </w:t>
                            </w:r>
                            <w:r>
                              <w:rPr>
                                <w:rFonts w:ascii="Trebuchet MS"/>
                              </w:rPr>
                              <w:t>sur</w:t>
                            </w:r>
                            <w:r>
                              <w:rPr>
                                <w:rFonts w:ascii="Trebuchet MS"/>
                                <w:spacing w:val="-42"/>
                              </w:rPr>
                              <w:t xml:space="preserve"> </w:t>
                            </w:r>
                            <w:r>
                              <w:rPr>
                                <w:rFonts w:ascii="Trebuchet MS"/>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286C" id="Text Box 2" o:spid="_x0000_s1028" type="#_x0000_t202" style="position:absolute;margin-left:453.2pt;margin-top:795.1pt;width:71.6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L9sAIAAK8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" filled="f" stroked="f">
                <v:textbox inset="0,0,0,0">
                  <w:txbxContent>
                    <w:p w:rsidR="00C83609" w:rsidRDefault="00C83609">
                      <w:pPr>
                        <w:pStyle w:val="Corpsdetexte"/>
                        <w:spacing w:line="233" w:lineRule="exact"/>
                        <w:rPr>
                          <w:rFonts w:ascii="Trebuchet MS"/>
                        </w:rPr>
                      </w:pPr>
                      <w:r>
                        <w:rPr>
                          <w:rFonts w:ascii="Trebuchet MS"/>
                        </w:rPr>
                        <w:t>Page</w:t>
                      </w:r>
                      <w:r>
                        <w:rPr>
                          <w:rFonts w:ascii="Trebuchet MS"/>
                          <w:spacing w:val="-42"/>
                        </w:rPr>
                        <w:t xml:space="preserve"> </w:t>
                      </w:r>
                      <w:r>
                        <w:rPr>
                          <w:rFonts w:ascii="Trebuchet MS"/>
                        </w:rPr>
                        <w:t>29</w:t>
                      </w:r>
                      <w:r>
                        <w:rPr>
                          <w:rFonts w:ascii="Trebuchet MS"/>
                          <w:spacing w:val="-41"/>
                        </w:rPr>
                        <w:t xml:space="preserve"> </w:t>
                      </w:r>
                      <w:r>
                        <w:rPr>
                          <w:rFonts w:ascii="Trebuchet MS"/>
                        </w:rPr>
                        <w:t>sur</w:t>
                      </w:r>
                      <w:r>
                        <w:rPr>
                          <w:rFonts w:ascii="Trebuchet MS"/>
                          <w:spacing w:val="-42"/>
                        </w:rPr>
                        <w:t xml:space="preserve"> </w:t>
                      </w:r>
                      <w:r>
                        <w:rPr>
                          <w:rFonts w:ascii="Trebuchet MS"/>
                        </w:rPr>
                        <w:t>28</w:t>
                      </w:r>
                    </w:p>
                  </w:txbxContent>
                </v:textbox>
                <w10:wrap anchorx="page" anchory="page"/>
              </v:shape>
            </w:pict>
          </mc:Fallback>
        </mc:AlternateContent>
      </w:r>
    </w:p>
    <w:sectPr w:rsidR="002F590E">
      <w:footerReference w:type="default" r:id="rId16"/>
      <w:pgSz w:w="11920" w:h="16850"/>
      <w:pgMar w:top="1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609" w:rsidRDefault="00C83609">
      <w:r>
        <w:separator/>
      </w:r>
    </w:p>
  </w:endnote>
  <w:endnote w:type="continuationSeparator" w:id="0">
    <w:p w:rsidR="00C83609" w:rsidRDefault="00C8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609" w:rsidRDefault="00C83609">
    <w:pPr>
      <w:pStyle w:val="Corpsdetexte"/>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5742940</wp:posOffset>
              </wp:positionH>
              <wp:positionV relativeFrom="page">
                <wp:posOffset>10085070</wp:posOffset>
              </wp:positionV>
              <wp:extent cx="93472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609" w:rsidRDefault="00C83609">
                          <w:pPr>
                            <w:pStyle w:val="Corpsdetexte"/>
                            <w:spacing w:line="253" w:lineRule="exact"/>
                            <w:ind w:left="20"/>
                            <w:rPr>
                              <w:rFonts w:ascii="Trebuchet MS"/>
                            </w:rPr>
                          </w:pPr>
                          <w:r>
                            <w:rPr>
                              <w:rFonts w:ascii="Trebuchet MS"/>
                            </w:rPr>
                            <w:t>Page</w:t>
                          </w:r>
                          <w:r>
                            <w:rPr>
                              <w:rFonts w:ascii="Trebuchet MS"/>
                              <w:spacing w:val="-39"/>
                            </w:rPr>
                            <w:t xml:space="preserve"> </w:t>
                          </w:r>
                          <w:r>
                            <w:fldChar w:fldCharType="begin"/>
                          </w:r>
                          <w:r>
                            <w:rPr>
                              <w:rFonts w:ascii="Trebuchet MS"/>
                            </w:rPr>
                            <w:instrText xml:space="preserve"> PAGE </w:instrText>
                          </w:r>
                          <w:r>
                            <w:fldChar w:fldCharType="separate"/>
                          </w:r>
                          <w:r w:rsidR="004279FC">
                            <w:rPr>
                              <w:rFonts w:ascii="Trebuchet MS"/>
                              <w:noProof/>
                            </w:rPr>
                            <w:t>21</w:t>
                          </w:r>
                          <w:r>
                            <w:fldChar w:fldCharType="end"/>
                          </w:r>
                          <w:r>
                            <w:rPr>
                              <w:rFonts w:ascii="Trebuchet MS"/>
                              <w:spacing w:val="-39"/>
                            </w:rPr>
                            <w:t xml:space="preserve"> </w:t>
                          </w:r>
                          <w:r>
                            <w:rPr>
                              <w:rFonts w:ascii="Trebuchet MS"/>
                            </w:rPr>
                            <w:t>sur</w:t>
                          </w:r>
                          <w:r>
                            <w:rPr>
                              <w:rFonts w:ascii="Trebuchet MS"/>
                              <w:spacing w:val="-39"/>
                            </w:rPr>
                            <w:t xml:space="preserve"> </w:t>
                          </w:r>
                          <w:r>
                            <w:rPr>
                              <w:rFonts w:ascii="Trebuchet MS"/>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52.2pt;margin-top:794.1pt;width:73.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" filled="f" stroked="f">
              <v:textbox inset="0,0,0,0">
                <w:txbxContent>
                  <w:p w:rsidR="00C83609" w:rsidRDefault="00C83609">
                    <w:pPr>
                      <w:pStyle w:val="Corpsdetexte"/>
                      <w:spacing w:line="253" w:lineRule="exact"/>
                      <w:ind w:left="20"/>
                      <w:rPr>
                        <w:rFonts w:ascii="Trebuchet MS"/>
                      </w:rPr>
                    </w:pPr>
                    <w:r>
                      <w:rPr>
                        <w:rFonts w:ascii="Trebuchet MS"/>
                      </w:rPr>
                      <w:t>Page</w:t>
                    </w:r>
                    <w:r>
                      <w:rPr>
                        <w:rFonts w:ascii="Trebuchet MS"/>
                        <w:spacing w:val="-39"/>
                      </w:rPr>
                      <w:t xml:space="preserve"> </w:t>
                    </w:r>
                    <w:r>
                      <w:fldChar w:fldCharType="begin"/>
                    </w:r>
                    <w:r>
                      <w:rPr>
                        <w:rFonts w:ascii="Trebuchet MS"/>
                      </w:rPr>
                      <w:instrText xml:space="preserve"> PAGE </w:instrText>
                    </w:r>
                    <w:r>
                      <w:fldChar w:fldCharType="separate"/>
                    </w:r>
                    <w:r w:rsidR="004279FC">
                      <w:rPr>
                        <w:rFonts w:ascii="Trebuchet MS"/>
                        <w:noProof/>
                      </w:rPr>
                      <w:t>21</w:t>
                    </w:r>
                    <w:r>
                      <w:fldChar w:fldCharType="end"/>
                    </w:r>
                    <w:r>
                      <w:rPr>
                        <w:rFonts w:ascii="Trebuchet MS"/>
                        <w:spacing w:val="-39"/>
                      </w:rPr>
                      <w:t xml:space="preserve"> </w:t>
                    </w:r>
                    <w:r>
                      <w:rPr>
                        <w:rFonts w:ascii="Trebuchet MS"/>
                      </w:rPr>
                      <w:t>sur</w:t>
                    </w:r>
                    <w:r>
                      <w:rPr>
                        <w:rFonts w:ascii="Trebuchet MS"/>
                        <w:spacing w:val="-39"/>
                      </w:rPr>
                      <w:t xml:space="preserve"> </w:t>
                    </w:r>
                    <w:r>
                      <w:rPr>
                        <w:rFonts w:ascii="Trebuchet MS"/>
                      </w:rPr>
                      <w:t>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609" w:rsidRDefault="00C83609">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609" w:rsidRDefault="00C83609">
      <w:r>
        <w:separator/>
      </w:r>
    </w:p>
  </w:footnote>
  <w:footnote w:type="continuationSeparator" w:id="0">
    <w:p w:rsidR="00C83609" w:rsidRDefault="00C836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BFE"/>
    <w:multiLevelType w:val="multilevel"/>
    <w:tmpl w:val="2CFC31C4"/>
    <w:lvl w:ilvl="0">
      <w:start w:val="4"/>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1"/>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1" w15:restartNumberingAfterBreak="0">
    <w:nsid w:val="03823F18"/>
    <w:multiLevelType w:val="multilevel"/>
    <w:tmpl w:val="A07A0C26"/>
    <w:lvl w:ilvl="0">
      <w:start w:val="17"/>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30"/>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2" w15:restartNumberingAfterBreak="0">
    <w:nsid w:val="03A6221D"/>
    <w:multiLevelType w:val="hybridMultilevel"/>
    <w:tmpl w:val="E1B8E4BC"/>
    <w:lvl w:ilvl="0" w:tplc="BC1652CC">
      <w:numFmt w:val="bullet"/>
      <w:lvlText w:val="-"/>
      <w:lvlJc w:val="left"/>
      <w:pPr>
        <w:ind w:left="2124" w:hanging="708"/>
      </w:pPr>
      <w:rPr>
        <w:rFonts w:hint="default"/>
        <w:w w:val="81"/>
        <w:lang w:val="fr-FR" w:eastAsia="fr-FR" w:bidi="fr-FR"/>
      </w:rPr>
    </w:lvl>
    <w:lvl w:ilvl="1" w:tplc="D6F29C86">
      <w:numFmt w:val="bullet"/>
      <w:lvlText w:val="•"/>
      <w:lvlJc w:val="left"/>
      <w:pPr>
        <w:ind w:left="3099" w:hanging="708"/>
      </w:pPr>
      <w:rPr>
        <w:rFonts w:hint="default"/>
        <w:lang w:val="fr-FR" w:eastAsia="fr-FR" w:bidi="fr-FR"/>
      </w:rPr>
    </w:lvl>
    <w:lvl w:ilvl="2" w:tplc="2A30BEC8">
      <w:numFmt w:val="bullet"/>
      <w:lvlText w:val="•"/>
      <w:lvlJc w:val="left"/>
      <w:pPr>
        <w:ind w:left="4078" w:hanging="708"/>
      </w:pPr>
      <w:rPr>
        <w:rFonts w:hint="default"/>
        <w:lang w:val="fr-FR" w:eastAsia="fr-FR" w:bidi="fr-FR"/>
      </w:rPr>
    </w:lvl>
    <w:lvl w:ilvl="3" w:tplc="9B3A9256">
      <w:numFmt w:val="bullet"/>
      <w:lvlText w:val="•"/>
      <w:lvlJc w:val="left"/>
      <w:pPr>
        <w:ind w:left="5057" w:hanging="708"/>
      </w:pPr>
      <w:rPr>
        <w:rFonts w:hint="default"/>
        <w:lang w:val="fr-FR" w:eastAsia="fr-FR" w:bidi="fr-FR"/>
      </w:rPr>
    </w:lvl>
    <w:lvl w:ilvl="4" w:tplc="8D964BE0">
      <w:numFmt w:val="bullet"/>
      <w:lvlText w:val="•"/>
      <w:lvlJc w:val="left"/>
      <w:pPr>
        <w:ind w:left="6036" w:hanging="708"/>
      </w:pPr>
      <w:rPr>
        <w:rFonts w:hint="default"/>
        <w:lang w:val="fr-FR" w:eastAsia="fr-FR" w:bidi="fr-FR"/>
      </w:rPr>
    </w:lvl>
    <w:lvl w:ilvl="5" w:tplc="20B052F8">
      <w:numFmt w:val="bullet"/>
      <w:lvlText w:val="•"/>
      <w:lvlJc w:val="left"/>
      <w:pPr>
        <w:ind w:left="7015" w:hanging="708"/>
      </w:pPr>
      <w:rPr>
        <w:rFonts w:hint="default"/>
        <w:lang w:val="fr-FR" w:eastAsia="fr-FR" w:bidi="fr-FR"/>
      </w:rPr>
    </w:lvl>
    <w:lvl w:ilvl="6" w:tplc="638EC80E">
      <w:numFmt w:val="bullet"/>
      <w:lvlText w:val="•"/>
      <w:lvlJc w:val="left"/>
      <w:pPr>
        <w:ind w:left="7994" w:hanging="708"/>
      </w:pPr>
      <w:rPr>
        <w:rFonts w:hint="default"/>
        <w:lang w:val="fr-FR" w:eastAsia="fr-FR" w:bidi="fr-FR"/>
      </w:rPr>
    </w:lvl>
    <w:lvl w:ilvl="7" w:tplc="7BE22F1E">
      <w:numFmt w:val="bullet"/>
      <w:lvlText w:val="•"/>
      <w:lvlJc w:val="left"/>
      <w:pPr>
        <w:ind w:left="8973" w:hanging="708"/>
      </w:pPr>
      <w:rPr>
        <w:rFonts w:hint="default"/>
        <w:lang w:val="fr-FR" w:eastAsia="fr-FR" w:bidi="fr-FR"/>
      </w:rPr>
    </w:lvl>
    <w:lvl w:ilvl="8" w:tplc="2096A2CE">
      <w:numFmt w:val="bullet"/>
      <w:lvlText w:val="•"/>
      <w:lvlJc w:val="left"/>
      <w:pPr>
        <w:ind w:left="9952" w:hanging="708"/>
      </w:pPr>
      <w:rPr>
        <w:rFonts w:hint="default"/>
        <w:lang w:val="fr-FR" w:eastAsia="fr-FR" w:bidi="fr-FR"/>
      </w:rPr>
    </w:lvl>
  </w:abstractNum>
  <w:abstractNum w:abstractNumId="3" w15:restartNumberingAfterBreak="0">
    <w:nsid w:val="04380C59"/>
    <w:multiLevelType w:val="multilevel"/>
    <w:tmpl w:val="47A601F8"/>
    <w:lvl w:ilvl="0">
      <w:start w:val="16"/>
      <w:numFmt w:val="decimal"/>
      <w:lvlText w:val="%1"/>
      <w:lvlJc w:val="left"/>
      <w:pPr>
        <w:ind w:left="2124"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30"/>
        <w:w w:val="97"/>
        <w:sz w:val="24"/>
        <w:szCs w:val="24"/>
        <w:lang w:val="fr-FR" w:eastAsia="fr-FR" w:bidi="fr-FR"/>
      </w:rPr>
    </w:lvl>
    <w:lvl w:ilvl="2">
      <w:numFmt w:val="bullet"/>
      <w:lvlText w:val="•"/>
      <w:lvlJc w:val="left"/>
      <w:pPr>
        <w:ind w:left="3207" w:hanging="708"/>
      </w:pPr>
      <w:rPr>
        <w:rFonts w:hint="default"/>
        <w:lang w:val="fr-FR" w:eastAsia="fr-FR" w:bidi="fr-FR"/>
      </w:rPr>
    </w:lvl>
    <w:lvl w:ilvl="3">
      <w:numFmt w:val="bullet"/>
      <w:lvlText w:val="•"/>
      <w:lvlJc w:val="left"/>
      <w:pPr>
        <w:ind w:left="4295" w:hanging="708"/>
      </w:pPr>
      <w:rPr>
        <w:rFonts w:hint="default"/>
        <w:lang w:val="fr-FR" w:eastAsia="fr-FR" w:bidi="fr-FR"/>
      </w:rPr>
    </w:lvl>
    <w:lvl w:ilvl="4">
      <w:numFmt w:val="bullet"/>
      <w:lvlText w:val="•"/>
      <w:lvlJc w:val="left"/>
      <w:pPr>
        <w:ind w:left="5383" w:hanging="708"/>
      </w:pPr>
      <w:rPr>
        <w:rFonts w:hint="default"/>
        <w:lang w:val="fr-FR" w:eastAsia="fr-FR" w:bidi="fr-FR"/>
      </w:rPr>
    </w:lvl>
    <w:lvl w:ilvl="5">
      <w:numFmt w:val="bullet"/>
      <w:lvlText w:val="•"/>
      <w:lvlJc w:val="left"/>
      <w:pPr>
        <w:ind w:left="6471" w:hanging="708"/>
      </w:pPr>
      <w:rPr>
        <w:rFonts w:hint="default"/>
        <w:lang w:val="fr-FR" w:eastAsia="fr-FR" w:bidi="fr-FR"/>
      </w:rPr>
    </w:lvl>
    <w:lvl w:ilvl="6">
      <w:numFmt w:val="bullet"/>
      <w:lvlText w:val="•"/>
      <w:lvlJc w:val="left"/>
      <w:pPr>
        <w:ind w:left="7559" w:hanging="708"/>
      </w:pPr>
      <w:rPr>
        <w:rFonts w:hint="default"/>
        <w:lang w:val="fr-FR" w:eastAsia="fr-FR" w:bidi="fr-FR"/>
      </w:rPr>
    </w:lvl>
    <w:lvl w:ilvl="7">
      <w:numFmt w:val="bullet"/>
      <w:lvlText w:val="•"/>
      <w:lvlJc w:val="left"/>
      <w:pPr>
        <w:ind w:left="8647" w:hanging="708"/>
      </w:pPr>
      <w:rPr>
        <w:rFonts w:hint="default"/>
        <w:lang w:val="fr-FR" w:eastAsia="fr-FR" w:bidi="fr-FR"/>
      </w:rPr>
    </w:lvl>
    <w:lvl w:ilvl="8">
      <w:numFmt w:val="bullet"/>
      <w:lvlText w:val="•"/>
      <w:lvlJc w:val="left"/>
      <w:pPr>
        <w:ind w:left="9735" w:hanging="708"/>
      </w:pPr>
      <w:rPr>
        <w:rFonts w:hint="default"/>
        <w:lang w:val="fr-FR" w:eastAsia="fr-FR" w:bidi="fr-FR"/>
      </w:rPr>
    </w:lvl>
  </w:abstractNum>
  <w:abstractNum w:abstractNumId="4" w15:restartNumberingAfterBreak="0">
    <w:nsid w:val="07DC2A0E"/>
    <w:multiLevelType w:val="multilevel"/>
    <w:tmpl w:val="D0A4CAFA"/>
    <w:lvl w:ilvl="0">
      <w:start w:val="7"/>
      <w:numFmt w:val="decimal"/>
      <w:lvlText w:val="%1"/>
      <w:lvlJc w:val="left"/>
      <w:pPr>
        <w:ind w:left="2124" w:hanging="708"/>
      </w:pPr>
      <w:rPr>
        <w:rFonts w:hint="default"/>
        <w:lang w:val="fr-FR" w:eastAsia="fr-FR" w:bidi="fr-FR"/>
      </w:rPr>
    </w:lvl>
    <w:lvl w:ilvl="1">
      <w:start w:val="1"/>
      <w:numFmt w:val="decimal"/>
      <w:lvlText w:val="%1.%2"/>
      <w:lvlJc w:val="left"/>
      <w:pPr>
        <w:ind w:left="2124" w:hanging="708"/>
      </w:pPr>
      <w:rPr>
        <w:rFonts w:ascii="Arial" w:eastAsia="Arial" w:hAnsi="Arial" w:cs="Arial" w:hint="default"/>
        <w:spacing w:val="-4"/>
        <w:w w:val="97"/>
        <w:sz w:val="24"/>
        <w:szCs w:val="24"/>
        <w:lang w:val="fr-FR" w:eastAsia="fr-FR" w:bidi="fr-FR"/>
      </w:rPr>
    </w:lvl>
    <w:lvl w:ilvl="2">
      <w:numFmt w:val="bullet"/>
      <w:lvlText w:val="•"/>
      <w:lvlJc w:val="left"/>
      <w:pPr>
        <w:ind w:left="4078" w:hanging="708"/>
      </w:pPr>
      <w:rPr>
        <w:rFonts w:hint="default"/>
        <w:lang w:val="fr-FR" w:eastAsia="fr-FR" w:bidi="fr-FR"/>
      </w:rPr>
    </w:lvl>
    <w:lvl w:ilvl="3">
      <w:numFmt w:val="bullet"/>
      <w:lvlText w:val="•"/>
      <w:lvlJc w:val="left"/>
      <w:pPr>
        <w:ind w:left="5057" w:hanging="708"/>
      </w:pPr>
      <w:rPr>
        <w:rFonts w:hint="default"/>
        <w:lang w:val="fr-FR" w:eastAsia="fr-FR" w:bidi="fr-FR"/>
      </w:rPr>
    </w:lvl>
    <w:lvl w:ilvl="4">
      <w:numFmt w:val="bullet"/>
      <w:lvlText w:val="•"/>
      <w:lvlJc w:val="left"/>
      <w:pPr>
        <w:ind w:left="6036" w:hanging="708"/>
      </w:pPr>
      <w:rPr>
        <w:rFonts w:hint="default"/>
        <w:lang w:val="fr-FR" w:eastAsia="fr-FR" w:bidi="fr-FR"/>
      </w:rPr>
    </w:lvl>
    <w:lvl w:ilvl="5">
      <w:numFmt w:val="bullet"/>
      <w:lvlText w:val="•"/>
      <w:lvlJc w:val="left"/>
      <w:pPr>
        <w:ind w:left="7015" w:hanging="708"/>
      </w:pPr>
      <w:rPr>
        <w:rFonts w:hint="default"/>
        <w:lang w:val="fr-FR" w:eastAsia="fr-FR" w:bidi="fr-FR"/>
      </w:rPr>
    </w:lvl>
    <w:lvl w:ilvl="6">
      <w:numFmt w:val="bullet"/>
      <w:lvlText w:val="•"/>
      <w:lvlJc w:val="left"/>
      <w:pPr>
        <w:ind w:left="7994" w:hanging="708"/>
      </w:pPr>
      <w:rPr>
        <w:rFonts w:hint="default"/>
        <w:lang w:val="fr-FR" w:eastAsia="fr-FR" w:bidi="fr-FR"/>
      </w:rPr>
    </w:lvl>
    <w:lvl w:ilvl="7">
      <w:numFmt w:val="bullet"/>
      <w:lvlText w:val="•"/>
      <w:lvlJc w:val="left"/>
      <w:pPr>
        <w:ind w:left="8973" w:hanging="708"/>
      </w:pPr>
      <w:rPr>
        <w:rFonts w:hint="default"/>
        <w:lang w:val="fr-FR" w:eastAsia="fr-FR" w:bidi="fr-FR"/>
      </w:rPr>
    </w:lvl>
    <w:lvl w:ilvl="8">
      <w:numFmt w:val="bullet"/>
      <w:lvlText w:val="•"/>
      <w:lvlJc w:val="left"/>
      <w:pPr>
        <w:ind w:left="9952" w:hanging="708"/>
      </w:pPr>
      <w:rPr>
        <w:rFonts w:hint="default"/>
        <w:lang w:val="fr-FR" w:eastAsia="fr-FR" w:bidi="fr-FR"/>
      </w:rPr>
    </w:lvl>
  </w:abstractNum>
  <w:abstractNum w:abstractNumId="5" w15:restartNumberingAfterBreak="0">
    <w:nsid w:val="20A765D9"/>
    <w:multiLevelType w:val="hybridMultilevel"/>
    <w:tmpl w:val="E0C68C0A"/>
    <w:lvl w:ilvl="0" w:tplc="D85E0AE0">
      <w:numFmt w:val="bullet"/>
      <w:lvlText w:val=""/>
      <w:lvlJc w:val="left"/>
      <w:pPr>
        <w:ind w:left="2124" w:hanging="708"/>
      </w:pPr>
      <w:rPr>
        <w:rFonts w:ascii="Symbol" w:eastAsia="Symbol" w:hAnsi="Symbol" w:cs="Symbol" w:hint="default"/>
        <w:w w:val="100"/>
        <w:sz w:val="24"/>
        <w:szCs w:val="24"/>
        <w:lang w:val="fr-FR" w:eastAsia="fr-FR" w:bidi="fr-FR"/>
      </w:rPr>
    </w:lvl>
    <w:lvl w:ilvl="1" w:tplc="6D58445A">
      <w:numFmt w:val="bullet"/>
      <w:lvlText w:val="•"/>
      <w:lvlJc w:val="left"/>
      <w:pPr>
        <w:ind w:left="3099" w:hanging="708"/>
      </w:pPr>
      <w:rPr>
        <w:rFonts w:hint="default"/>
        <w:lang w:val="fr-FR" w:eastAsia="fr-FR" w:bidi="fr-FR"/>
      </w:rPr>
    </w:lvl>
    <w:lvl w:ilvl="2" w:tplc="C1D2435A">
      <w:numFmt w:val="bullet"/>
      <w:lvlText w:val="•"/>
      <w:lvlJc w:val="left"/>
      <w:pPr>
        <w:ind w:left="4078" w:hanging="708"/>
      </w:pPr>
      <w:rPr>
        <w:rFonts w:hint="default"/>
        <w:lang w:val="fr-FR" w:eastAsia="fr-FR" w:bidi="fr-FR"/>
      </w:rPr>
    </w:lvl>
    <w:lvl w:ilvl="3" w:tplc="3746EC6A">
      <w:numFmt w:val="bullet"/>
      <w:lvlText w:val="•"/>
      <w:lvlJc w:val="left"/>
      <w:pPr>
        <w:ind w:left="5057" w:hanging="708"/>
      </w:pPr>
      <w:rPr>
        <w:rFonts w:hint="default"/>
        <w:lang w:val="fr-FR" w:eastAsia="fr-FR" w:bidi="fr-FR"/>
      </w:rPr>
    </w:lvl>
    <w:lvl w:ilvl="4" w:tplc="30D248F0">
      <w:numFmt w:val="bullet"/>
      <w:lvlText w:val="•"/>
      <w:lvlJc w:val="left"/>
      <w:pPr>
        <w:ind w:left="6036" w:hanging="708"/>
      </w:pPr>
      <w:rPr>
        <w:rFonts w:hint="default"/>
        <w:lang w:val="fr-FR" w:eastAsia="fr-FR" w:bidi="fr-FR"/>
      </w:rPr>
    </w:lvl>
    <w:lvl w:ilvl="5" w:tplc="7A5CB20E">
      <w:numFmt w:val="bullet"/>
      <w:lvlText w:val="•"/>
      <w:lvlJc w:val="left"/>
      <w:pPr>
        <w:ind w:left="7015" w:hanging="708"/>
      </w:pPr>
      <w:rPr>
        <w:rFonts w:hint="default"/>
        <w:lang w:val="fr-FR" w:eastAsia="fr-FR" w:bidi="fr-FR"/>
      </w:rPr>
    </w:lvl>
    <w:lvl w:ilvl="6" w:tplc="69D8EDC4">
      <w:numFmt w:val="bullet"/>
      <w:lvlText w:val="•"/>
      <w:lvlJc w:val="left"/>
      <w:pPr>
        <w:ind w:left="7994" w:hanging="708"/>
      </w:pPr>
      <w:rPr>
        <w:rFonts w:hint="default"/>
        <w:lang w:val="fr-FR" w:eastAsia="fr-FR" w:bidi="fr-FR"/>
      </w:rPr>
    </w:lvl>
    <w:lvl w:ilvl="7" w:tplc="0B38DE54">
      <w:numFmt w:val="bullet"/>
      <w:lvlText w:val="•"/>
      <w:lvlJc w:val="left"/>
      <w:pPr>
        <w:ind w:left="8973" w:hanging="708"/>
      </w:pPr>
      <w:rPr>
        <w:rFonts w:hint="default"/>
        <w:lang w:val="fr-FR" w:eastAsia="fr-FR" w:bidi="fr-FR"/>
      </w:rPr>
    </w:lvl>
    <w:lvl w:ilvl="8" w:tplc="CCD46282">
      <w:numFmt w:val="bullet"/>
      <w:lvlText w:val="•"/>
      <w:lvlJc w:val="left"/>
      <w:pPr>
        <w:ind w:left="9952" w:hanging="708"/>
      </w:pPr>
      <w:rPr>
        <w:rFonts w:hint="default"/>
        <w:lang w:val="fr-FR" w:eastAsia="fr-FR" w:bidi="fr-FR"/>
      </w:rPr>
    </w:lvl>
  </w:abstractNum>
  <w:abstractNum w:abstractNumId="6" w15:restartNumberingAfterBreak="0">
    <w:nsid w:val="27797E1B"/>
    <w:multiLevelType w:val="hybridMultilevel"/>
    <w:tmpl w:val="5B925E9E"/>
    <w:lvl w:ilvl="0" w:tplc="658AD44E">
      <w:numFmt w:val="bullet"/>
      <w:lvlText w:val="-"/>
      <w:lvlJc w:val="left"/>
      <w:pPr>
        <w:ind w:left="1416" w:hanging="147"/>
      </w:pPr>
      <w:rPr>
        <w:rFonts w:ascii="Arial" w:eastAsia="Arial" w:hAnsi="Arial" w:cs="Arial" w:hint="default"/>
        <w:w w:val="97"/>
        <w:sz w:val="24"/>
        <w:szCs w:val="24"/>
        <w:lang w:val="fr-FR" w:eastAsia="fr-FR" w:bidi="fr-FR"/>
      </w:rPr>
    </w:lvl>
    <w:lvl w:ilvl="1" w:tplc="5366CFB0">
      <w:numFmt w:val="bullet"/>
      <w:lvlText w:val="•"/>
      <w:lvlJc w:val="left"/>
      <w:pPr>
        <w:ind w:left="2469" w:hanging="147"/>
      </w:pPr>
      <w:rPr>
        <w:rFonts w:hint="default"/>
        <w:lang w:val="fr-FR" w:eastAsia="fr-FR" w:bidi="fr-FR"/>
      </w:rPr>
    </w:lvl>
    <w:lvl w:ilvl="2" w:tplc="539E5F38">
      <w:numFmt w:val="bullet"/>
      <w:lvlText w:val="•"/>
      <w:lvlJc w:val="left"/>
      <w:pPr>
        <w:ind w:left="3518" w:hanging="147"/>
      </w:pPr>
      <w:rPr>
        <w:rFonts w:hint="default"/>
        <w:lang w:val="fr-FR" w:eastAsia="fr-FR" w:bidi="fr-FR"/>
      </w:rPr>
    </w:lvl>
    <w:lvl w:ilvl="3" w:tplc="4D8EA3BE">
      <w:numFmt w:val="bullet"/>
      <w:lvlText w:val="•"/>
      <w:lvlJc w:val="left"/>
      <w:pPr>
        <w:ind w:left="4567" w:hanging="147"/>
      </w:pPr>
      <w:rPr>
        <w:rFonts w:hint="default"/>
        <w:lang w:val="fr-FR" w:eastAsia="fr-FR" w:bidi="fr-FR"/>
      </w:rPr>
    </w:lvl>
    <w:lvl w:ilvl="4" w:tplc="497A54F6">
      <w:numFmt w:val="bullet"/>
      <w:lvlText w:val="•"/>
      <w:lvlJc w:val="left"/>
      <w:pPr>
        <w:ind w:left="5616" w:hanging="147"/>
      </w:pPr>
      <w:rPr>
        <w:rFonts w:hint="default"/>
        <w:lang w:val="fr-FR" w:eastAsia="fr-FR" w:bidi="fr-FR"/>
      </w:rPr>
    </w:lvl>
    <w:lvl w:ilvl="5" w:tplc="B7C6A3D6">
      <w:numFmt w:val="bullet"/>
      <w:lvlText w:val="•"/>
      <w:lvlJc w:val="left"/>
      <w:pPr>
        <w:ind w:left="6665" w:hanging="147"/>
      </w:pPr>
      <w:rPr>
        <w:rFonts w:hint="default"/>
        <w:lang w:val="fr-FR" w:eastAsia="fr-FR" w:bidi="fr-FR"/>
      </w:rPr>
    </w:lvl>
    <w:lvl w:ilvl="6" w:tplc="C4383684">
      <w:numFmt w:val="bullet"/>
      <w:lvlText w:val="•"/>
      <w:lvlJc w:val="left"/>
      <w:pPr>
        <w:ind w:left="7714" w:hanging="147"/>
      </w:pPr>
      <w:rPr>
        <w:rFonts w:hint="default"/>
        <w:lang w:val="fr-FR" w:eastAsia="fr-FR" w:bidi="fr-FR"/>
      </w:rPr>
    </w:lvl>
    <w:lvl w:ilvl="7" w:tplc="ED3CC408">
      <w:numFmt w:val="bullet"/>
      <w:lvlText w:val="•"/>
      <w:lvlJc w:val="left"/>
      <w:pPr>
        <w:ind w:left="8763" w:hanging="147"/>
      </w:pPr>
      <w:rPr>
        <w:rFonts w:hint="default"/>
        <w:lang w:val="fr-FR" w:eastAsia="fr-FR" w:bidi="fr-FR"/>
      </w:rPr>
    </w:lvl>
    <w:lvl w:ilvl="8" w:tplc="0F5A661C">
      <w:numFmt w:val="bullet"/>
      <w:lvlText w:val="•"/>
      <w:lvlJc w:val="left"/>
      <w:pPr>
        <w:ind w:left="9812" w:hanging="147"/>
      </w:pPr>
      <w:rPr>
        <w:rFonts w:hint="default"/>
        <w:lang w:val="fr-FR" w:eastAsia="fr-FR" w:bidi="fr-FR"/>
      </w:rPr>
    </w:lvl>
  </w:abstractNum>
  <w:abstractNum w:abstractNumId="7" w15:restartNumberingAfterBreak="0">
    <w:nsid w:val="2B2A1A61"/>
    <w:multiLevelType w:val="multilevel"/>
    <w:tmpl w:val="56CAEBDE"/>
    <w:lvl w:ilvl="0">
      <w:start w:val="3"/>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28"/>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8" w15:restartNumberingAfterBreak="0">
    <w:nsid w:val="2B8831D5"/>
    <w:multiLevelType w:val="multilevel"/>
    <w:tmpl w:val="508A4A4A"/>
    <w:lvl w:ilvl="0">
      <w:start w:val="13"/>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30"/>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9" w15:restartNumberingAfterBreak="0">
    <w:nsid w:val="33435464"/>
    <w:multiLevelType w:val="multilevel"/>
    <w:tmpl w:val="889EBF30"/>
    <w:lvl w:ilvl="0">
      <w:start w:val="1"/>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hint="default"/>
        <w:spacing w:val="-4"/>
        <w:w w:val="97"/>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10" w15:restartNumberingAfterBreak="0">
    <w:nsid w:val="39262641"/>
    <w:multiLevelType w:val="hybridMultilevel"/>
    <w:tmpl w:val="AFC83A7C"/>
    <w:lvl w:ilvl="0" w:tplc="05BC64D0">
      <w:numFmt w:val="bullet"/>
      <w:lvlText w:val="-"/>
      <w:lvlJc w:val="left"/>
      <w:pPr>
        <w:ind w:left="1416" w:hanging="159"/>
      </w:pPr>
      <w:rPr>
        <w:rFonts w:hint="default"/>
        <w:w w:val="97"/>
        <w:lang w:val="fr-FR" w:eastAsia="fr-FR" w:bidi="fr-FR"/>
      </w:rPr>
    </w:lvl>
    <w:lvl w:ilvl="1" w:tplc="1BBC7628">
      <w:numFmt w:val="bullet"/>
      <w:lvlText w:val="•"/>
      <w:lvlJc w:val="left"/>
      <w:pPr>
        <w:ind w:left="1840" w:hanging="159"/>
      </w:pPr>
      <w:rPr>
        <w:rFonts w:hint="default"/>
        <w:lang w:val="fr-FR" w:eastAsia="fr-FR" w:bidi="fr-FR"/>
      </w:rPr>
    </w:lvl>
    <w:lvl w:ilvl="2" w:tplc="6B04FC66">
      <w:numFmt w:val="bullet"/>
      <w:lvlText w:val="•"/>
      <w:lvlJc w:val="left"/>
      <w:pPr>
        <w:ind w:left="2959" w:hanging="159"/>
      </w:pPr>
      <w:rPr>
        <w:rFonts w:hint="default"/>
        <w:lang w:val="fr-FR" w:eastAsia="fr-FR" w:bidi="fr-FR"/>
      </w:rPr>
    </w:lvl>
    <w:lvl w:ilvl="3" w:tplc="8BC6D62E">
      <w:numFmt w:val="bullet"/>
      <w:lvlText w:val="•"/>
      <w:lvlJc w:val="left"/>
      <w:pPr>
        <w:ind w:left="4078" w:hanging="159"/>
      </w:pPr>
      <w:rPr>
        <w:rFonts w:hint="default"/>
        <w:lang w:val="fr-FR" w:eastAsia="fr-FR" w:bidi="fr-FR"/>
      </w:rPr>
    </w:lvl>
    <w:lvl w:ilvl="4" w:tplc="58B0C2B2">
      <w:numFmt w:val="bullet"/>
      <w:lvlText w:val="•"/>
      <w:lvlJc w:val="left"/>
      <w:pPr>
        <w:ind w:left="5197" w:hanging="159"/>
      </w:pPr>
      <w:rPr>
        <w:rFonts w:hint="default"/>
        <w:lang w:val="fr-FR" w:eastAsia="fr-FR" w:bidi="fr-FR"/>
      </w:rPr>
    </w:lvl>
    <w:lvl w:ilvl="5" w:tplc="B9BCFC1E">
      <w:numFmt w:val="bullet"/>
      <w:lvlText w:val="•"/>
      <w:lvlJc w:val="left"/>
      <w:pPr>
        <w:ind w:left="6316" w:hanging="159"/>
      </w:pPr>
      <w:rPr>
        <w:rFonts w:hint="default"/>
        <w:lang w:val="fr-FR" w:eastAsia="fr-FR" w:bidi="fr-FR"/>
      </w:rPr>
    </w:lvl>
    <w:lvl w:ilvl="6" w:tplc="BDE0BEE2">
      <w:numFmt w:val="bullet"/>
      <w:lvlText w:val="•"/>
      <w:lvlJc w:val="left"/>
      <w:pPr>
        <w:ind w:left="7435" w:hanging="159"/>
      </w:pPr>
      <w:rPr>
        <w:rFonts w:hint="default"/>
        <w:lang w:val="fr-FR" w:eastAsia="fr-FR" w:bidi="fr-FR"/>
      </w:rPr>
    </w:lvl>
    <w:lvl w:ilvl="7" w:tplc="60643490">
      <w:numFmt w:val="bullet"/>
      <w:lvlText w:val="•"/>
      <w:lvlJc w:val="left"/>
      <w:pPr>
        <w:ind w:left="8554" w:hanging="159"/>
      </w:pPr>
      <w:rPr>
        <w:rFonts w:hint="default"/>
        <w:lang w:val="fr-FR" w:eastAsia="fr-FR" w:bidi="fr-FR"/>
      </w:rPr>
    </w:lvl>
    <w:lvl w:ilvl="8" w:tplc="DE98E8C6">
      <w:numFmt w:val="bullet"/>
      <w:lvlText w:val="•"/>
      <w:lvlJc w:val="left"/>
      <w:pPr>
        <w:ind w:left="9673" w:hanging="159"/>
      </w:pPr>
      <w:rPr>
        <w:rFonts w:hint="default"/>
        <w:lang w:val="fr-FR" w:eastAsia="fr-FR" w:bidi="fr-FR"/>
      </w:rPr>
    </w:lvl>
  </w:abstractNum>
  <w:abstractNum w:abstractNumId="11" w15:restartNumberingAfterBreak="0">
    <w:nsid w:val="46091726"/>
    <w:multiLevelType w:val="multilevel"/>
    <w:tmpl w:val="1A687988"/>
    <w:lvl w:ilvl="0">
      <w:start w:val="23"/>
      <w:numFmt w:val="decimal"/>
      <w:lvlText w:val="%1"/>
      <w:lvlJc w:val="left"/>
      <w:pPr>
        <w:ind w:left="1416" w:hanging="562"/>
      </w:pPr>
      <w:rPr>
        <w:rFonts w:hint="default"/>
        <w:lang w:val="fr-FR" w:eastAsia="fr-FR" w:bidi="fr-FR"/>
      </w:rPr>
    </w:lvl>
    <w:lvl w:ilvl="1">
      <w:start w:val="1"/>
      <w:numFmt w:val="decimal"/>
      <w:lvlText w:val="%1.%2"/>
      <w:lvlJc w:val="left"/>
      <w:pPr>
        <w:ind w:left="1416" w:hanging="562"/>
      </w:pPr>
      <w:rPr>
        <w:rFonts w:hint="default"/>
        <w:b/>
        <w:bCs/>
        <w:spacing w:val="0"/>
        <w:w w:val="97"/>
        <w:lang w:val="fr-FR" w:eastAsia="fr-FR" w:bidi="fr-FR"/>
      </w:rPr>
    </w:lvl>
    <w:lvl w:ilvl="2">
      <w:numFmt w:val="bullet"/>
      <w:lvlText w:val="•"/>
      <w:lvlJc w:val="left"/>
      <w:pPr>
        <w:ind w:left="3518" w:hanging="562"/>
      </w:pPr>
      <w:rPr>
        <w:rFonts w:hint="default"/>
        <w:lang w:val="fr-FR" w:eastAsia="fr-FR" w:bidi="fr-FR"/>
      </w:rPr>
    </w:lvl>
    <w:lvl w:ilvl="3">
      <w:numFmt w:val="bullet"/>
      <w:lvlText w:val="•"/>
      <w:lvlJc w:val="left"/>
      <w:pPr>
        <w:ind w:left="4567" w:hanging="562"/>
      </w:pPr>
      <w:rPr>
        <w:rFonts w:hint="default"/>
        <w:lang w:val="fr-FR" w:eastAsia="fr-FR" w:bidi="fr-FR"/>
      </w:rPr>
    </w:lvl>
    <w:lvl w:ilvl="4">
      <w:numFmt w:val="bullet"/>
      <w:lvlText w:val="•"/>
      <w:lvlJc w:val="left"/>
      <w:pPr>
        <w:ind w:left="5616" w:hanging="562"/>
      </w:pPr>
      <w:rPr>
        <w:rFonts w:hint="default"/>
        <w:lang w:val="fr-FR" w:eastAsia="fr-FR" w:bidi="fr-FR"/>
      </w:rPr>
    </w:lvl>
    <w:lvl w:ilvl="5">
      <w:numFmt w:val="bullet"/>
      <w:lvlText w:val="•"/>
      <w:lvlJc w:val="left"/>
      <w:pPr>
        <w:ind w:left="6665" w:hanging="562"/>
      </w:pPr>
      <w:rPr>
        <w:rFonts w:hint="default"/>
        <w:lang w:val="fr-FR" w:eastAsia="fr-FR" w:bidi="fr-FR"/>
      </w:rPr>
    </w:lvl>
    <w:lvl w:ilvl="6">
      <w:numFmt w:val="bullet"/>
      <w:lvlText w:val="•"/>
      <w:lvlJc w:val="left"/>
      <w:pPr>
        <w:ind w:left="7714" w:hanging="562"/>
      </w:pPr>
      <w:rPr>
        <w:rFonts w:hint="default"/>
        <w:lang w:val="fr-FR" w:eastAsia="fr-FR" w:bidi="fr-FR"/>
      </w:rPr>
    </w:lvl>
    <w:lvl w:ilvl="7">
      <w:numFmt w:val="bullet"/>
      <w:lvlText w:val="•"/>
      <w:lvlJc w:val="left"/>
      <w:pPr>
        <w:ind w:left="8763" w:hanging="562"/>
      </w:pPr>
      <w:rPr>
        <w:rFonts w:hint="default"/>
        <w:lang w:val="fr-FR" w:eastAsia="fr-FR" w:bidi="fr-FR"/>
      </w:rPr>
    </w:lvl>
    <w:lvl w:ilvl="8">
      <w:numFmt w:val="bullet"/>
      <w:lvlText w:val="•"/>
      <w:lvlJc w:val="left"/>
      <w:pPr>
        <w:ind w:left="9812" w:hanging="562"/>
      </w:pPr>
      <w:rPr>
        <w:rFonts w:hint="default"/>
        <w:lang w:val="fr-FR" w:eastAsia="fr-FR" w:bidi="fr-FR"/>
      </w:rPr>
    </w:lvl>
  </w:abstractNum>
  <w:abstractNum w:abstractNumId="12" w15:restartNumberingAfterBreak="0">
    <w:nsid w:val="46C70E6F"/>
    <w:multiLevelType w:val="multilevel"/>
    <w:tmpl w:val="B6624C52"/>
    <w:lvl w:ilvl="0">
      <w:start w:val="9"/>
      <w:numFmt w:val="decimal"/>
      <w:lvlText w:val="%1"/>
      <w:lvlJc w:val="left"/>
      <w:pPr>
        <w:ind w:left="2191" w:hanging="776"/>
      </w:pPr>
      <w:rPr>
        <w:rFonts w:hint="default"/>
        <w:lang w:val="fr-FR" w:eastAsia="fr-FR" w:bidi="fr-FR"/>
      </w:rPr>
    </w:lvl>
    <w:lvl w:ilvl="1">
      <w:start w:val="1"/>
      <w:numFmt w:val="decimal"/>
      <w:lvlText w:val="%1.%2"/>
      <w:lvlJc w:val="left"/>
      <w:pPr>
        <w:ind w:left="2191" w:hanging="776"/>
      </w:pPr>
      <w:rPr>
        <w:rFonts w:ascii="Arial" w:eastAsia="Arial" w:hAnsi="Arial" w:cs="Arial" w:hint="default"/>
        <w:spacing w:val="-1"/>
        <w:w w:val="97"/>
        <w:sz w:val="24"/>
        <w:szCs w:val="24"/>
        <w:lang w:val="fr-FR" w:eastAsia="fr-FR" w:bidi="fr-FR"/>
      </w:rPr>
    </w:lvl>
    <w:lvl w:ilvl="2">
      <w:numFmt w:val="bullet"/>
      <w:lvlText w:val="•"/>
      <w:lvlJc w:val="left"/>
      <w:pPr>
        <w:ind w:left="4142" w:hanging="776"/>
      </w:pPr>
      <w:rPr>
        <w:rFonts w:hint="default"/>
        <w:lang w:val="fr-FR" w:eastAsia="fr-FR" w:bidi="fr-FR"/>
      </w:rPr>
    </w:lvl>
    <w:lvl w:ilvl="3">
      <w:numFmt w:val="bullet"/>
      <w:lvlText w:val="•"/>
      <w:lvlJc w:val="left"/>
      <w:pPr>
        <w:ind w:left="5113" w:hanging="776"/>
      </w:pPr>
      <w:rPr>
        <w:rFonts w:hint="default"/>
        <w:lang w:val="fr-FR" w:eastAsia="fr-FR" w:bidi="fr-FR"/>
      </w:rPr>
    </w:lvl>
    <w:lvl w:ilvl="4">
      <w:numFmt w:val="bullet"/>
      <w:lvlText w:val="•"/>
      <w:lvlJc w:val="left"/>
      <w:pPr>
        <w:ind w:left="6084" w:hanging="776"/>
      </w:pPr>
      <w:rPr>
        <w:rFonts w:hint="default"/>
        <w:lang w:val="fr-FR" w:eastAsia="fr-FR" w:bidi="fr-FR"/>
      </w:rPr>
    </w:lvl>
    <w:lvl w:ilvl="5">
      <w:numFmt w:val="bullet"/>
      <w:lvlText w:val="•"/>
      <w:lvlJc w:val="left"/>
      <w:pPr>
        <w:ind w:left="7055" w:hanging="776"/>
      </w:pPr>
      <w:rPr>
        <w:rFonts w:hint="default"/>
        <w:lang w:val="fr-FR" w:eastAsia="fr-FR" w:bidi="fr-FR"/>
      </w:rPr>
    </w:lvl>
    <w:lvl w:ilvl="6">
      <w:numFmt w:val="bullet"/>
      <w:lvlText w:val="•"/>
      <w:lvlJc w:val="left"/>
      <w:pPr>
        <w:ind w:left="8026" w:hanging="776"/>
      </w:pPr>
      <w:rPr>
        <w:rFonts w:hint="default"/>
        <w:lang w:val="fr-FR" w:eastAsia="fr-FR" w:bidi="fr-FR"/>
      </w:rPr>
    </w:lvl>
    <w:lvl w:ilvl="7">
      <w:numFmt w:val="bullet"/>
      <w:lvlText w:val="•"/>
      <w:lvlJc w:val="left"/>
      <w:pPr>
        <w:ind w:left="8997" w:hanging="776"/>
      </w:pPr>
      <w:rPr>
        <w:rFonts w:hint="default"/>
        <w:lang w:val="fr-FR" w:eastAsia="fr-FR" w:bidi="fr-FR"/>
      </w:rPr>
    </w:lvl>
    <w:lvl w:ilvl="8">
      <w:numFmt w:val="bullet"/>
      <w:lvlText w:val="•"/>
      <w:lvlJc w:val="left"/>
      <w:pPr>
        <w:ind w:left="9968" w:hanging="776"/>
      </w:pPr>
      <w:rPr>
        <w:rFonts w:hint="default"/>
        <w:lang w:val="fr-FR" w:eastAsia="fr-FR" w:bidi="fr-FR"/>
      </w:rPr>
    </w:lvl>
  </w:abstractNum>
  <w:abstractNum w:abstractNumId="13" w15:restartNumberingAfterBreak="0">
    <w:nsid w:val="47361C0B"/>
    <w:multiLevelType w:val="multilevel"/>
    <w:tmpl w:val="43BCE6A8"/>
    <w:lvl w:ilvl="0">
      <w:start w:val="8"/>
      <w:numFmt w:val="decimal"/>
      <w:lvlText w:val="%1"/>
      <w:lvlJc w:val="left"/>
      <w:pPr>
        <w:ind w:left="1982" w:hanging="567"/>
      </w:pPr>
      <w:rPr>
        <w:rFonts w:hint="default"/>
        <w:lang w:val="fr-FR" w:eastAsia="fr-FR" w:bidi="fr-FR"/>
      </w:rPr>
    </w:lvl>
    <w:lvl w:ilvl="1">
      <w:start w:val="1"/>
      <w:numFmt w:val="decimal"/>
      <w:lvlText w:val="%1.%2"/>
      <w:lvlJc w:val="left"/>
      <w:pPr>
        <w:ind w:left="1982" w:hanging="567"/>
      </w:pPr>
      <w:rPr>
        <w:rFonts w:hint="default"/>
        <w:b/>
        <w:bCs/>
        <w:spacing w:val="-6"/>
        <w:w w:val="97"/>
        <w:lang w:val="fr-FR" w:eastAsia="fr-FR" w:bidi="fr-FR"/>
      </w:rPr>
    </w:lvl>
    <w:lvl w:ilvl="2">
      <w:numFmt w:val="bullet"/>
      <w:lvlText w:val="•"/>
      <w:lvlJc w:val="left"/>
      <w:pPr>
        <w:ind w:left="3966" w:hanging="567"/>
      </w:pPr>
      <w:rPr>
        <w:rFonts w:hint="default"/>
        <w:lang w:val="fr-FR" w:eastAsia="fr-FR" w:bidi="fr-FR"/>
      </w:rPr>
    </w:lvl>
    <w:lvl w:ilvl="3">
      <w:numFmt w:val="bullet"/>
      <w:lvlText w:val="•"/>
      <w:lvlJc w:val="left"/>
      <w:pPr>
        <w:ind w:left="4959" w:hanging="567"/>
      </w:pPr>
      <w:rPr>
        <w:rFonts w:hint="default"/>
        <w:lang w:val="fr-FR" w:eastAsia="fr-FR" w:bidi="fr-FR"/>
      </w:rPr>
    </w:lvl>
    <w:lvl w:ilvl="4">
      <w:numFmt w:val="bullet"/>
      <w:lvlText w:val="•"/>
      <w:lvlJc w:val="left"/>
      <w:pPr>
        <w:ind w:left="5952" w:hanging="567"/>
      </w:pPr>
      <w:rPr>
        <w:rFonts w:hint="default"/>
        <w:lang w:val="fr-FR" w:eastAsia="fr-FR" w:bidi="fr-FR"/>
      </w:rPr>
    </w:lvl>
    <w:lvl w:ilvl="5">
      <w:numFmt w:val="bullet"/>
      <w:lvlText w:val="•"/>
      <w:lvlJc w:val="left"/>
      <w:pPr>
        <w:ind w:left="6945" w:hanging="567"/>
      </w:pPr>
      <w:rPr>
        <w:rFonts w:hint="default"/>
        <w:lang w:val="fr-FR" w:eastAsia="fr-FR" w:bidi="fr-FR"/>
      </w:rPr>
    </w:lvl>
    <w:lvl w:ilvl="6">
      <w:numFmt w:val="bullet"/>
      <w:lvlText w:val="•"/>
      <w:lvlJc w:val="left"/>
      <w:pPr>
        <w:ind w:left="7938" w:hanging="567"/>
      </w:pPr>
      <w:rPr>
        <w:rFonts w:hint="default"/>
        <w:lang w:val="fr-FR" w:eastAsia="fr-FR" w:bidi="fr-FR"/>
      </w:rPr>
    </w:lvl>
    <w:lvl w:ilvl="7">
      <w:numFmt w:val="bullet"/>
      <w:lvlText w:val="•"/>
      <w:lvlJc w:val="left"/>
      <w:pPr>
        <w:ind w:left="8931" w:hanging="567"/>
      </w:pPr>
      <w:rPr>
        <w:rFonts w:hint="default"/>
        <w:lang w:val="fr-FR" w:eastAsia="fr-FR" w:bidi="fr-FR"/>
      </w:rPr>
    </w:lvl>
    <w:lvl w:ilvl="8">
      <w:numFmt w:val="bullet"/>
      <w:lvlText w:val="•"/>
      <w:lvlJc w:val="left"/>
      <w:pPr>
        <w:ind w:left="9924" w:hanging="567"/>
      </w:pPr>
      <w:rPr>
        <w:rFonts w:hint="default"/>
        <w:lang w:val="fr-FR" w:eastAsia="fr-FR" w:bidi="fr-FR"/>
      </w:rPr>
    </w:lvl>
  </w:abstractNum>
  <w:abstractNum w:abstractNumId="14" w15:restartNumberingAfterBreak="0">
    <w:nsid w:val="4B0B2955"/>
    <w:multiLevelType w:val="multilevel"/>
    <w:tmpl w:val="6F382D8C"/>
    <w:lvl w:ilvl="0">
      <w:start w:val="5"/>
      <w:numFmt w:val="decimal"/>
      <w:lvlText w:val="%1"/>
      <w:lvlJc w:val="left"/>
      <w:pPr>
        <w:ind w:left="2124"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4"/>
        <w:w w:val="97"/>
        <w:sz w:val="24"/>
        <w:szCs w:val="24"/>
        <w:lang w:val="fr-FR" w:eastAsia="fr-FR" w:bidi="fr-FR"/>
      </w:rPr>
    </w:lvl>
    <w:lvl w:ilvl="2">
      <w:numFmt w:val="bullet"/>
      <w:lvlText w:val="•"/>
      <w:lvlJc w:val="left"/>
      <w:pPr>
        <w:ind w:left="3207" w:hanging="708"/>
      </w:pPr>
      <w:rPr>
        <w:rFonts w:hint="default"/>
        <w:lang w:val="fr-FR" w:eastAsia="fr-FR" w:bidi="fr-FR"/>
      </w:rPr>
    </w:lvl>
    <w:lvl w:ilvl="3">
      <w:numFmt w:val="bullet"/>
      <w:lvlText w:val="•"/>
      <w:lvlJc w:val="left"/>
      <w:pPr>
        <w:ind w:left="4295" w:hanging="708"/>
      </w:pPr>
      <w:rPr>
        <w:rFonts w:hint="default"/>
        <w:lang w:val="fr-FR" w:eastAsia="fr-FR" w:bidi="fr-FR"/>
      </w:rPr>
    </w:lvl>
    <w:lvl w:ilvl="4">
      <w:numFmt w:val="bullet"/>
      <w:lvlText w:val="•"/>
      <w:lvlJc w:val="left"/>
      <w:pPr>
        <w:ind w:left="5383" w:hanging="708"/>
      </w:pPr>
      <w:rPr>
        <w:rFonts w:hint="default"/>
        <w:lang w:val="fr-FR" w:eastAsia="fr-FR" w:bidi="fr-FR"/>
      </w:rPr>
    </w:lvl>
    <w:lvl w:ilvl="5">
      <w:numFmt w:val="bullet"/>
      <w:lvlText w:val="•"/>
      <w:lvlJc w:val="left"/>
      <w:pPr>
        <w:ind w:left="6471" w:hanging="708"/>
      </w:pPr>
      <w:rPr>
        <w:rFonts w:hint="default"/>
        <w:lang w:val="fr-FR" w:eastAsia="fr-FR" w:bidi="fr-FR"/>
      </w:rPr>
    </w:lvl>
    <w:lvl w:ilvl="6">
      <w:numFmt w:val="bullet"/>
      <w:lvlText w:val="•"/>
      <w:lvlJc w:val="left"/>
      <w:pPr>
        <w:ind w:left="7559" w:hanging="708"/>
      </w:pPr>
      <w:rPr>
        <w:rFonts w:hint="default"/>
        <w:lang w:val="fr-FR" w:eastAsia="fr-FR" w:bidi="fr-FR"/>
      </w:rPr>
    </w:lvl>
    <w:lvl w:ilvl="7">
      <w:numFmt w:val="bullet"/>
      <w:lvlText w:val="•"/>
      <w:lvlJc w:val="left"/>
      <w:pPr>
        <w:ind w:left="8647" w:hanging="708"/>
      </w:pPr>
      <w:rPr>
        <w:rFonts w:hint="default"/>
        <w:lang w:val="fr-FR" w:eastAsia="fr-FR" w:bidi="fr-FR"/>
      </w:rPr>
    </w:lvl>
    <w:lvl w:ilvl="8">
      <w:numFmt w:val="bullet"/>
      <w:lvlText w:val="•"/>
      <w:lvlJc w:val="left"/>
      <w:pPr>
        <w:ind w:left="9735" w:hanging="708"/>
      </w:pPr>
      <w:rPr>
        <w:rFonts w:hint="default"/>
        <w:lang w:val="fr-FR" w:eastAsia="fr-FR" w:bidi="fr-FR"/>
      </w:rPr>
    </w:lvl>
  </w:abstractNum>
  <w:abstractNum w:abstractNumId="15" w15:restartNumberingAfterBreak="0">
    <w:nsid w:val="4E432121"/>
    <w:multiLevelType w:val="multilevel"/>
    <w:tmpl w:val="C03AFB98"/>
    <w:lvl w:ilvl="0">
      <w:start w:val="12"/>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hint="default"/>
        <w:spacing w:val="-30"/>
        <w:w w:val="97"/>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16" w15:restartNumberingAfterBreak="0">
    <w:nsid w:val="53D31402"/>
    <w:multiLevelType w:val="multilevel"/>
    <w:tmpl w:val="7ECE2020"/>
    <w:lvl w:ilvl="0">
      <w:start w:val="15"/>
      <w:numFmt w:val="decimal"/>
      <w:lvlText w:val="%1"/>
      <w:lvlJc w:val="left"/>
      <w:pPr>
        <w:ind w:left="2124" w:hanging="708"/>
      </w:pPr>
      <w:rPr>
        <w:rFonts w:hint="default"/>
        <w:lang w:val="fr-FR" w:eastAsia="fr-FR" w:bidi="fr-FR"/>
      </w:rPr>
    </w:lvl>
    <w:lvl w:ilvl="1">
      <w:start w:val="1"/>
      <w:numFmt w:val="decimal"/>
      <w:lvlText w:val="%1.%2"/>
      <w:lvlJc w:val="left"/>
      <w:pPr>
        <w:ind w:left="2124" w:hanging="708"/>
      </w:pPr>
      <w:rPr>
        <w:rFonts w:ascii="Arial" w:eastAsia="Arial" w:hAnsi="Arial" w:cs="Arial" w:hint="default"/>
        <w:spacing w:val="-30"/>
        <w:w w:val="97"/>
        <w:sz w:val="24"/>
        <w:szCs w:val="24"/>
        <w:lang w:val="fr-FR" w:eastAsia="fr-FR" w:bidi="fr-FR"/>
      </w:rPr>
    </w:lvl>
    <w:lvl w:ilvl="2">
      <w:numFmt w:val="bullet"/>
      <w:lvlText w:val="•"/>
      <w:lvlJc w:val="left"/>
      <w:pPr>
        <w:ind w:left="4078" w:hanging="708"/>
      </w:pPr>
      <w:rPr>
        <w:rFonts w:hint="default"/>
        <w:lang w:val="fr-FR" w:eastAsia="fr-FR" w:bidi="fr-FR"/>
      </w:rPr>
    </w:lvl>
    <w:lvl w:ilvl="3">
      <w:numFmt w:val="bullet"/>
      <w:lvlText w:val="•"/>
      <w:lvlJc w:val="left"/>
      <w:pPr>
        <w:ind w:left="5057" w:hanging="708"/>
      </w:pPr>
      <w:rPr>
        <w:rFonts w:hint="default"/>
        <w:lang w:val="fr-FR" w:eastAsia="fr-FR" w:bidi="fr-FR"/>
      </w:rPr>
    </w:lvl>
    <w:lvl w:ilvl="4">
      <w:numFmt w:val="bullet"/>
      <w:lvlText w:val="•"/>
      <w:lvlJc w:val="left"/>
      <w:pPr>
        <w:ind w:left="6036" w:hanging="708"/>
      </w:pPr>
      <w:rPr>
        <w:rFonts w:hint="default"/>
        <w:lang w:val="fr-FR" w:eastAsia="fr-FR" w:bidi="fr-FR"/>
      </w:rPr>
    </w:lvl>
    <w:lvl w:ilvl="5">
      <w:numFmt w:val="bullet"/>
      <w:lvlText w:val="•"/>
      <w:lvlJc w:val="left"/>
      <w:pPr>
        <w:ind w:left="7015" w:hanging="708"/>
      </w:pPr>
      <w:rPr>
        <w:rFonts w:hint="default"/>
        <w:lang w:val="fr-FR" w:eastAsia="fr-FR" w:bidi="fr-FR"/>
      </w:rPr>
    </w:lvl>
    <w:lvl w:ilvl="6">
      <w:numFmt w:val="bullet"/>
      <w:lvlText w:val="•"/>
      <w:lvlJc w:val="left"/>
      <w:pPr>
        <w:ind w:left="7994" w:hanging="708"/>
      </w:pPr>
      <w:rPr>
        <w:rFonts w:hint="default"/>
        <w:lang w:val="fr-FR" w:eastAsia="fr-FR" w:bidi="fr-FR"/>
      </w:rPr>
    </w:lvl>
    <w:lvl w:ilvl="7">
      <w:numFmt w:val="bullet"/>
      <w:lvlText w:val="•"/>
      <w:lvlJc w:val="left"/>
      <w:pPr>
        <w:ind w:left="8973" w:hanging="708"/>
      </w:pPr>
      <w:rPr>
        <w:rFonts w:hint="default"/>
        <w:lang w:val="fr-FR" w:eastAsia="fr-FR" w:bidi="fr-FR"/>
      </w:rPr>
    </w:lvl>
    <w:lvl w:ilvl="8">
      <w:numFmt w:val="bullet"/>
      <w:lvlText w:val="•"/>
      <w:lvlJc w:val="left"/>
      <w:pPr>
        <w:ind w:left="9952" w:hanging="708"/>
      </w:pPr>
      <w:rPr>
        <w:rFonts w:hint="default"/>
        <w:lang w:val="fr-FR" w:eastAsia="fr-FR" w:bidi="fr-FR"/>
      </w:rPr>
    </w:lvl>
  </w:abstractNum>
  <w:abstractNum w:abstractNumId="17" w15:restartNumberingAfterBreak="0">
    <w:nsid w:val="56B11B30"/>
    <w:multiLevelType w:val="multilevel"/>
    <w:tmpl w:val="E4AE9F1E"/>
    <w:lvl w:ilvl="0">
      <w:start w:val="24"/>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28"/>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18" w15:restartNumberingAfterBreak="0">
    <w:nsid w:val="5E2615B1"/>
    <w:multiLevelType w:val="hybridMultilevel"/>
    <w:tmpl w:val="C1928604"/>
    <w:lvl w:ilvl="0" w:tplc="EA36D504">
      <w:numFmt w:val="bullet"/>
      <w:lvlText w:val="-"/>
      <w:lvlJc w:val="left"/>
      <w:pPr>
        <w:ind w:left="2124" w:hanging="708"/>
      </w:pPr>
      <w:rPr>
        <w:rFonts w:ascii="Trebuchet MS" w:eastAsia="Trebuchet MS" w:hAnsi="Trebuchet MS" w:cs="Trebuchet MS" w:hint="default"/>
        <w:w w:val="81"/>
        <w:sz w:val="24"/>
        <w:szCs w:val="24"/>
        <w:lang w:val="fr-FR" w:eastAsia="fr-FR" w:bidi="fr-FR"/>
      </w:rPr>
    </w:lvl>
    <w:lvl w:ilvl="1" w:tplc="84AACD34">
      <w:numFmt w:val="bullet"/>
      <w:lvlText w:val="•"/>
      <w:lvlJc w:val="left"/>
      <w:pPr>
        <w:ind w:left="3099" w:hanging="708"/>
      </w:pPr>
      <w:rPr>
        <w:rFonts w:hint="default"/>
        <w:lang w:val="fr-FR" w:eastAsia="fr-FR" w:bidi="fr-FR"/>
      </w:rPr>
    </w:lvl>
    <w:lvl w:ilvl="2" w:tplc="BC84989E">
      <w:numFmt w:val="bullet"/>
      <w:lvlText w:val="•"/>
      <w:lvlJc w:val="left"/>
      <w:pPr>
        <w:ind w:left="4078" w:hanging="708"/>
      </w:pPr>
      <w:rPr>
        <w:rFonts w:hint="default"/>
        <w:lang w:val="fr-FR" w:eastAsia="fr-FR" w:bidi="fr-FR"/>
      </w:rPr>
    </w:lvl>
    <w:lvl w:ilvl="3" w:tplc="67DCDEEC">
      <w:numFmt w:val="bullet"/>
      <w:lvlText w:val="•"/>
      <w:lvlJc w:val="left"/>
      <w:pPr>
        <w:ind w:left="5057" w:hanging="708"/>
      </w:pPr>
      <w:rPr>
        <w:rFonts w:hint="default"/>
        <w:lang w:val="fr-FR" w:eastAsia="fr-FR" w:bidi="fr-FR"/>
      </w:rPr>
    </w:lvl>
    <w:lvl w:ilvl="4" w:tplc="7FD0CC46">
      <w:numFmt w:val="bullet"/>
      <w:lvlText w:val="•"/>
      <w:lvlJc w:val="left"/>
      <w:pPr>
        <w:ind w:left="6036" w:hanging="708"/>
      </w:pPr>
      <w:rPr>
        <w:rFonts w:hint="default"/>
        <w:lang w:val="fr-FR" w:eastAsia="fr-FR" w:bidi="fr-FR"/>
      </w:rPr>
    </w:lvl>
    <w:lvl w:ilvl="5" w:tplc="56B60E84">
      <w:numFmt w:val="bullet"/>
      <w:lvlText w:val="•"/>
      <w:lvlJc w:val="left"/>
      <w:pPr>
        <w:ind w:left="7015" w:hanging="708"/>
      </w:pPr>
      <w:rPr>
        <w:rFonts w:hint="default"/>
        <w:lang w:val="fr-FR" w:eastAsia="fr-FR" w:bidi="fr-FR"/>
      </w:rPr>
    </w:lvl>
    <w:lvl w:ilvl="6" w:tplc="3628277E">
      <w:numFmt w:val="bullet"/>
      <w:lvlText w:val="•"/>
      <w:lvlJc w:val="left"/>
      <w:pPr>
        <w:ind w:left="7994" w:hanging="708"/>
      </w:pPr>
      <w:rPr>
        <w:rFonts w:hint="default"/>
        <w:lang w:val="fr-FR" w:eastAsia="fr-FR" w:bidi="fr-FR"/>
      </w:rPr>
    </w:lvl>
    <w:lvl w:ilvl="7" w:tplc="97F8A978">
      <w:numFmt w:val="bullet"/>
      <w:lvlText w:val="•"/>
      <w:lvlJc w:val="left"/>
      <w:pPr>
        <w:ind w:left="8973" w:hanging="708"/>
      </w:pPr>
      <w:rPr>
        <w:rFonts w:hint="default"/>
        <w:lang w:val="fr-FR" w:eastAsia="fr-FR" w:bidi="fr-FR"/>
      </w:rPr>
    </w:lvl>
    <w:lvl w:ilvl="8" w:tplc="CDA2523E">
      <w:numFmt w:val="bullet"/>
      <w:lvlText w:val="•"/>
      <w:lvlJc w:val="left"/>
      <w:pPr>
        <w:ind w:left="9952" w:hanging="708"/>
      </w:pPr>
      <w:rPr>
        <w:rFonts w:hint="default"/>
        <w:lang w:val="fr-FR" w:eastAsia="fr-FR" w:bidi="fr-FR"/>
      </w:rPr>
    </w:lvl>
  </w:abstractNum>
  <w:abstractNum w:abstractNumId="19" w15:restartNumberingAfterBreak="0">
    <w:nsid w:val="663B1F89"/>
    <w:multiLevelType w:val="hybridMultilevel"/>
    <w:tmpl w:val="6C6497DE"/>
    <w:lvl w:ilvl="0" w:tplc="ACE691DA">
      <w:start w:val="1"/>
      <w:numFmt w:val="decimal"/>
      <w:lvlText w:val="%1."/>
      <w:lvlJc w:val="left"/>
      <w:pPr>
        <w:ind w:left="2136" w:hanging="360"/>
      </w:pPr>
      <w:rPr>
        <w:rFonts w:ascii="Arial" w:eastAsia="Arial" w:hAnsi="Arial" w:cs="Arial" w:hint="default"/>
        <w:b/>
        <w:bCs/>
        <w:spacing w:val="0"/>
        <w:w w:val="97"/>
        <w:sz w:val="24"/>
        <w:szCs w:val="24"/>
        <w:lang w:val="fr-FR" w:eastAsia="fr-FR" w:bidi="fr-FR"/>
      </w:rPr>
    </w:lvl>
    <w:lvl w:ilvl="1" w:tplc="02E21288">
      <w:numFmt w:val="bullet"/>
      <w:lvlText w:val="•"/>
      <w:lvlJc w:val="left"/>
      <w:pPr>
        <w:ind w:left="3117" w:hanging="360"/>
      </w:pPr>
      <w:rPr>
        <w:rFonts w:hint="default"/>
        <w:lang w:val="fr-FR" w:eastAsia="fr-FR" w:bidi="fr-FR"/>
      </w:rPr>
    </w:lvl>
    <w:lvl w:ilvl="2" w:tplc="2EC0FF52">
      <w:numFmt w:val="bullet"/>
      <w:lvlText w:val="•"/>
      <w:lvlJc w:val="left"/>
      <w:pPr>
        <w:ind w:left="4094" w:hanging="360"/>
      </w:pPr>
      <w:rPr>
        <w:rFonts w:hint="default"/>
        <w:lang w:val="fr-FR" w:eastAsia="fr-FR" w:bidi="fr-FR"/>
      </w:rPr>
    </w:lvl>
    <w:lvl w:ilvl="3" w:tplc="8118EBFE">
      <w:numFmt w:val="bullet"/>
      <w:lvlText w:val="•"/>
      <w:lvlJc w:val="left"/>
      <w:pPr>
        <w:ind w:left="5071" w:hanging="360"/>
      </w:pPr>
      <w:rPr>
        <w:rFonts w:hint="default"/>
        <w:lang w:val="fr-FR" w:eastAsia="fr-FR" w:bidi="fr-FR"/>
      </w:rPr>
    </w:lvl>
    <w:lvl w:ilvl="4" w:tplc="2FDEE7A4">
      <w:numFmt w:val="bullet"/>
      <w:lvlText w:val="•"/>
      <w:lvlJc w:val="left"/>
      <w:pPr>
        <w:ind w:left="6048" w:hanging="360"/>
      </w:pPr>
      <w:rPr>
        <w:rFonts w:hint="default"/>
        <w:lang w:val="fr-FR" w:eastAsia="fr-FR" w:bidi="fr-FR"/>
      </w:rPr>
    </w:lvl>
    <w:lvl w:ilvl="5" w:tplc="278C6D5A">
      <w:numFmt w:val="bullet"/>
      <w:lvlText w:val="•"/>
      <w:lvlJc w:val="left"/>
      <w:pPr>
        <w:ind w:left="7025" w:hanging="360"/>
      </w:pPr>
      <w:rPr>
        <w:rFonts w:hint="default"/>
        <w:lang w:val="fr-FR" w:eastAsia="fr-FR" w:bidi="fr-FR"/>
      </w:rPr>
    </w:lvl>
    <w:lvl w:ilvl="6" w:tplc="9B6E3B0C">
      <w:numFmt w:val="bullet"/>
      <w:lvlText w:val="•"/>
      <w:lvlJc w:val="left"/>
      <w:pPr>
        <w:ind w:left="8002" w:hanging="360"/>
      </w:pPr>
      <w:rPr>
        <w:rFonts w:hint="default"/>
        <w:lang w:val="fr-FR" w:eastAsia="fr-FR" w:bidi="fr-FR"/>
      </w:rPr>
    </w:lvl>
    <w:lvl w:ilvl="7" w:tplc="B3AC796E">
      <w:numFmt w:val="bullet"/>
      <w:lvlText w:val="•"/>
      <w:lvlJc w:val="left"/>
      <w:pPr>
        <w:ind w:left="8979" w:hanging="360"/>
      </w:pPr>
      <w:rPr>
        <w:rFonts w:hint="default"/>
        <w:lang w:val="fr-FR" w:eastAsia="fr-FR" w:bidi="fr-FR"/>
      </w:rPr>
    </w:lvl>
    <w:lvl w:ilvl="8" w:tplc="CF742E44">
      <w:numFmt w:val="bullet"/>
      <w:lvlText w:val="•"/>
      <w:lvlJc w:val="left"/>
      <w:pPr>
        <w:ind w:left="9956" w:hanging="360"/>
      </w:pPr>
      <w:rPr>
        <w:rFonts w:hint="default"/>
        <w:lang w:val="fr-FR" w:eastAsia="fr-FR" w:bidi="fr-FR"/>
      </w:rPr>
    </w:lvl>
  </w:abstractNum>
  <w:abstractNum w:abstractNumId="20" w15:restartNumberingAfterBreak="0">
    <w:nsid w:val="682F2328"/>
    <w:multiLevelType w:val="multilevel"/>
    <w:tmpl w:val="EDFA296C"/>
    <w:lvl w:ilvl="0">
      <w:start w:val="21"/>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28"/>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21" w15:restartNumberingAfterBreak="0">
    <w:nsid w:val="684A2454"/>
    <w:multiLevelType w:val="multilevel"/>
    <w:tmpl w:val="66AAE9E8"/>
    <w:lvl w:ilvl="0">
      <w:start w:val="20"/>
      <w:numFmt w:val="decimal"/>
      <w:lvlText w:val="%1"/>
      <w:lvlJc w:val="left"/>
      <w:pPr>
        <w:ind w:left="2124" w:hanging="708"/>
      </w:pPr>
      <w:rPr>
        <w:rFonts w:hint="default"/>
        <w:lang w:val="fr-FR" w:eastAsia="fr-FR" w:bidi="fr-FR"/>
      </w:rPr>
    </w:lvl>
    <w:lvl w:ilvl="1">
      <w:start w:val="1"/>
      <w:numFmt w:val="decimal"/>
      <w:lvlText w:val="%1.%2"/>
      <w:lvlJc w:val="left"/>
      <w:pPr>
        <w:ind w:left="2124" w:hanging="708"/>
      </w:pPr>
      <w:rPr>
        <w:rFonts w:ascii="Arial" w:eastAsia="Arial" w:hAnsi="Arial" w:cs="Arial" w:hint="default"/>
        <w:spacing w:val="-4"/>
        <w:w w:val="97"/>
        <w:sz w:val="24"/>
        <w:szCs w:val="24"/>
        <w:lang w:val="fr-FR" w:eastAsia="fr-FR" w:bidi="fr-FR"/>
      </w:rPr>
    </w:lvl>
    <w:lvl w:ilvl="2">
      <w:numFmt w:val="bullet"/>
      <w:lvlText w:val="•"/>
      <w:lvlJc w:val="left"/>
      <w:pPr>
        <w:ind w:left="4078" w:hanging="708"/>
      </w:pPr>
      <w:rPr>
        <w:rFonts w:hint="default"/>
        <w:lang w:val="fr-FR" w:eastAsia="fr-FR" w:bidi="fr-FR"/>
      </w:rPr>
    </w:lvl>
    <w:lvl w:ilvl="3">
      <w:numFmt w:val="bullet"/>
      <w:lvlText w:val="•"/>
      <w:lvlJc w:val="left"/>
      <w:pPr>
        <w:ind w:left="5057" w:hanging="708"/>
      </w:pPr>
      <w:rPr>
        <w:rFonts w:hint="default"/>
        <w:lang w:val="fr-FR" w:eastAsia="fr-FR" w:bidi="fr-FR"/>
      </w:rPr>
    </w:lvl>
    <w:lvl w:ilvl="4">
      <w:numFmt w:val="bullet"/>
      <w:lvlText w:val="•"/>
      <w:lvlJc w:val="left"/>
      <w:pPr>
        <w:ind w:left="6036" w:hanging="708"/>
      </w:pPr>
      <w:rPr>
        <w:rFonts w:hint="default"/>
        <w:lang w:val="fr-FR" w:eastAsia="fr-FR" w:bidi="fr-FR"/>
      </w:rPr>
    </w:lvl>
    <w:lvl w:ilvl="5">
      <w:numFmt w:val="bullet"/>
      <w:lvlText w:val="•"/>
      <w:lvlJc w:val="left"/>
      <w:pPr>
        <w:ind w:left="7015" w:hanging="708"/>
      </w:pPr>
      <w:rPr>
        <w:rFonts w:hint="default"/>
        <w:lang w:val="fr-FR" w:eastAsia="fr-FR" w:bidi="fr-FR"/>
      </w:rPr>
    </w:lvl>
    <w:lvl w:ilvl="6">
      <w:numFmt w:val="bullet"/>
      <w:lvlText w:val="•"/>
      <w:lvlJc w:val="left"/>
      <w:pPr>
        <w:ind w:left="7994" w:hanging="708"/>
      </w:pPr>
      <w:rPr>
        <w:rFonts w:hint="default"/>
        <w:lang w:val="fr-FR" w:eastAsia="fr-FR" w:bidi="fr-FR"/>
      </w:rPr>
    </w:lvl>
    <w:lvl w:ilvl="7">
      <w:numFmt w:val="bullet"/>
      <w:lvlText w:val="•"/>
      <w:lvlJc w:val="left"/>
      <w:pPr>
        <w:ind w:left="8973" w:hanging="708"/>
      </w:pPr>
      <w:rPr>
        <w:rFonts w:hint="default"/>
        <w:lang w:val="fr-FR" w:eastAsia="fr-FR" w:bidi="fr-FR"/>
      </w:rPr>
    </w:lvl>
    <w:lvl w:ilvl="8">
      <w:numFmt w:val="bullet"/>
      <w:lvlText w:val="•"/>
      <w:lvlJc w:val="left"/>
      <w:pPr>
        <w:ind w:left="9952" w:hanging="708"/>
      </w:pPr>
      <w:rPr>
        <w:rFonts w:hint="default"/>
        <w:lang w:val="fr-FR" w:eastAsia="fr-FR" w:bidi="fr-FR"/>
      </w:rPr>
    </w:lvl>
  </w:abstractNum>
  <w:abstractNum w:abstractNumId="22" w15:restartNumberingAfterBreak="0">
    <w:nsid w:val="6F142AE4"/>
    <w:multiLevelType w:val="multilevel"/>
    <w:tmpl w:val="F898675A"/>
    <w:lvl w:ilvl="0">
      <w:start w:val="6"/>
      <w:numFmt w:val="decimal"/>
      <w:lvlText w:val="%1"/>
      <w:lvlJc w:val="left"/>
      <w:pPr>
        <w:ind w:left="2124" w:hanging="708"/>
      </w:pPr>
      <w:rPr>
        <w:rFonts w:hint="default"/>
        <w:lang w:val="fr-FR" w:eastAsia="fr-FR" w:bidi="fr-FR"/>
      </w:rPr>
    </w:lvl>
    <w:lvl w:ilvl="1">
      <w:start w:val="1"/>
      <w:numFmt w:val="decimal"/>
      <w:lvlText w:val="%1.%2"/>
      <w:lvlJc w:val="left"/>
      <w:pPr>
        <w:ind w:left="2124" w:hanging="708"/>
      </w:pPr>
      <w:rPr>
        <w:rFonts w:ascii="Arial" w:eastAsia="Arial" w:hAnsi="Arial" w:cs="Arial" w:hint="default"/>
        <w:spacing w:val="-4"/>
        <w:w w:val="97"/>
        <w:sz w:val="24"/>
        <w:szCs w:val="24"/>
        <w:lang w:val="fr-FR" w:eastAsia="fr-FR" w:bidi="fr-FR"/>
      </w:rPr>
    </w:lvl>
    <w:lvl w:ilvl="2">
      <w:numFmt w:val="bullet"/>
      <w:lvlText w:val="•"/>
      <w:lvlJc w:val="left"/>
      <w:pPr>
        <w:ind w:left="4078" w:hanging="708"/>
      </w:pPr>
      <w:rPr>
        <w:rFonts w:hint="default"/>
        <w:lang w:val="fr-FR" w:eastAsia="fr-FR" w:bidi="fr-FR"/>
      </w:rPr>
    </w:lvl>
    <w:lvl w:ilvl="3">
      <w:numFmt w:val="bullet"/>
      <w:lvlText w:val="•"/>
      <w:lvlJc w:val="left"/>
      <w:pPr>
        <w:ind w:left="5057" w:hanging="708"/>
      </w:pPr>
      <w:rPr>
        <w:rFonts w:hint="default"/>
        <w:lang w:val="fr-FR" w:eastAsia="fr-FR" w:bidi="fr-FR"/>
      </w:rPr>
    </w:lvl>
    <w:lvl w:ilvl="4">
      <w:numFmt w:val="bullet"/>
      <w:lvlText w:val="•"/>
      <w:lvlJc w:val="left"/>
      <w:pPr>
        <w:ind w:left="6036" w:hanging="708"/>
      </w:pPr>
      <w:rPr>
        <w:rFonts w:hint="default"/>
        <w:lang w:val="fr-FR" w:eastAsia="fr-FR" w:bidi="fr-FR"/>
      </w:rPr>
    </w:lvl>
    <w:lvl w:ilvl="5">
      <w:numFmt w:val="bullet"/>
      <w:lvlText w:val="•"/>
      <w:lvlJc w:val="left"/>
      <w:pPr>
        <w:ind w:left="7015" w:hanging="708"/>
      </w:pPr>
      <w:rPr>
        <w:rFonts w:hint="default"/>
        <w:lang w:val="fr-FR" w:eastAsia="fr-FR" w:bidi="fr-FR"/>
      </w:rPr>
    </w:lvl>
    <w:lvl w:ilvl="6">
      <w:numFmt w:val="bullet"/>
      <w:lvlText w:val="•"/>
      <w:lvlJc w:val="left"/>
      <w:pPr>
        <w:ind w:left="7994" w:hanging="708"/>
      </w:pPr>
      <w:rPr>
        <w:rFonts w:hint="default"/>
        <w:lang w:val="fr-FR" w:eastAsia="fr-FR" w:bidi="fr-FR"/>
      </w:rPr>
    </w:lvl>
    <w:lvl w:ilvl="7">
      <w:numFmt w:val="bullet"/>
      <w:lvlText w:val="•"/>
      <w:lvlJc w:val="left"/>
      <w:pPr>
        <w:ind w:left="8973" w:hanging="708"/>
      </w:pPr>
      <w:rPr>
        <w:rFonts w:hint="default"/>
        <w:lang w:val="fr-FR" w:eastAsia="fr-FR" w:bidi="fr-FR"/>
      </w:rPr>
    </w:lvl>
    <w:lvl w:ilvl="8">
      <w:numFmt w:val="bullet"/>
      <w:lvlText w:val="•"/>
      <w:lvlJc w:val="left"/>
      <w:pPr>
        <w:ind w:left="9952" w:hanging="708"/>
      </w:pPr>
      <w:rPr>
        <w:rFonts w:hint="default"/>
        <w:lang w:val="fr-FR" w:eastAsia="fr-FR" w:bidi="fr-FR"/>
      </w:rPr>
    </w:lvl>
  </w:abstractNum>
  <w:abstractNum w:abstractNumId="23" w15:restartNumberingAfterBreak="0">
    <w:nsid w:val="71F75A57"/>
    <w:multiLevelType w:val="multilevel"/>
    <w:tmpl w:val="8774CC52"/>
    <w:lvl w:ilvl="0">
      <w:start w:val="10"/>
      <w:numFmt w:val="decimal"/>
      <w:lvlText w:val="%1"/>
      <w:lvlJc w:val="left"/>
      <w:pPr>
        <w:ind w:left="2124"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1"/>
        <w:w w:val="97"/>
        <w:sz w:val="24"/>
        <w:szCs w:val="24"/>
        <w:lang w:val="fr-FR" w:eastAsia="fr-FR" w:bidi="fr-FR"/>
      </w:rPr>
    </w:lvl>
    <w:lvl w:ilvl="2">
      <w:numFmt w:val="bullet"/>
      <w:lvlText w:val="•"/>
      <w:lvlJc w:val="left"/>
      <w:pPr>
        <w:ind w:left="3207" w:hanging="708"/>
      </w:pPr>
      <w:rPr>
        <w:rFonts w:hint="default"/>
        <w:lang w:val="fr-FR" w:eastAsia="fr-FR" w:bidi="fr-FR"/>
      </w:rPr>
    </w:lvl>
    <w:lvl w:ilvl="3">
      <w:numFmt w:val="bullet"/>
      <w:lvlText w:val="•"/>
      <w:lvlJc w:val="left"/>
      <w:pPr>
        <w:ind w:left="4295" w:hanging="708"/>
      </w:pPr>
      <w:rPr>
        <w:rFonts w:hint="default"/>
        <w:lang w:val="fr-FR" w:eastAsia="fr-FR" w:bidi="fr-FR"/>
      </w:rPr>
    </w:lvl>
    <w:lvl w:ilvl="4">
      <w:numFmt w:val="bullet"/>
      <w:lvlText w:val="•"/>
      <w:lvlJc w:val="left"/>
      <w:pPr>
        <w:ind w:left="5383" w:hanging="708"/>
      </w:pPr>
      <w:rPr>
        <w:rFonts w:hint="default"/>
        <w:lang w:val="fr-FR" w:eastAsia="fr-FR" w:bidi="fr-FR"/>
      </w:rPr>
    </w:lvl>
    <w:lvl w:ilvl="5">
      <w:numFmt w:val="bullet"/>
      <w:lvlText w:val="•"/>
      <w:lvlJc w:val="left"/>
      <w:pPr>
        <w:ind w:left="6471" w:hanging="708"/>
      </w:pPr>
      <w:rPr>
        <w:rFonts w:hint="default"/>
        <w:lang w:val="fr-FR" w:eastAsia="fr-FR" w:bidi="fr-FR"/>
      </w:rPr>
    </w:lvl>
    <w:lvl w:ilvl="6">
      <w:numFmt w:val="bullet"/>
      <w:lvlText w:val="•"/>
      <w:lvlJc w:val="left"/>
      <w:pPr>
        <w:ind w:left="7559" w:hanging="708"/>
      </w:pPr>
      <w:rPr>
        <w:rFonts w:hint="default"/>
        <w:lang w:val="fr-FR" w:eastAsia="fr-FR" w:bidi="fr-FR"/>
      </w:rPr>
    </w:lvl>
    <w:lvl w:ilvl="7">
      <w:numFmt w:val="bullet"/>
      <w:lvlText w:val="•"/>
      <w:lvlJc w:val="left"/>
      <w:pPr>
        <w:ind w:left="8647" w:hanging="708"/>
      </w:pPr>
      <w:rPr>
        <w:rFonts w:hint="default"/>
        <w:lang w:val="fr-FR" w:eastAsia="fr-FR" w:bidi="fr-FR"/>
      </w:rPr>
    </w:lvl>
    <w:lvl w:ilvl="8">
      <w:numFmt w:val="bullet"/>
      <w:lvlText w:val="•"/>
      <w:lvlJc w:val="left"/>
      <w:pPr>
        <w:ind w:left="9735" w:hanging="708"/>
      </w:pPr>
      <w:rPr>
        <w:rFonts w:hint="default"/>
        <w:lang w:val="fr-FR" w:eastAsia="fr-FR" w:bidi="fr-FR"/>
      </w:rPr>
    </w:lvl>
  </w:abstractNum>
  <w:abstractNum w:abstractNumId="24" w15:restartNumberingAfterBreak="0">
    <w:nsid w:val="770978FB"/>
    <w:multiLevelType w:val="multilevel"/>
    <w:tmpl w:val="EE96B410"/>
    <w:lvl w:ilvl="0">
      <w:start w:val="18"/>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30"/>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25" w15:restartNumberingAfterBreak="0">
    <w:nsid w:val="7DC36A3C"/>
    <w:multiLevelType w:val="multilevel"/>
    <w:tmpl w:val="6156B436"/>
    <w:lvl w:ilvl="0">
      <w:start w:val="11"/>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hint="default"/>
        <w:b/>
        <w:bCs/>
        <w:spacing w:val="-30"/>
        <w:w w:val="97"/>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abstractNum w:abstractNumId="26" w15:restartNumberingAfterBreak="0">
    <w:nsid w:val="7DF44164"/>
    <w:multiLevelType w:val="multilevel"/>
    <w:tmpl w:val="187CD6F0"/>
    <w:lvl w:ilvl="0">
      <w:start w:val="14"/>
      <w:numFmt w:val="decimal"/>
      <w:lvlText w:val="%1"/>
      <w:lvlJc w:val="left"/>
      <w:pPr>
        <w:ind w:left="1416" w:hanging="708"/>
      </w:pPr>
      <w:rPr>
        <w:rFonts w:hint="default"/>
        <w:lang w:val="fr-FR" w:eastAsia="fr-FR" w:bidi="fr-FR"/>
      </w:rPr>
    </w:lvl>
    <w:lvl w:ilvl="1">
      <w:start w:val="1"/>
      <w:numFmt w:val="decimal"/>
      <w:lvlText w:val="%1.%2"/>
      <w:lvlJc w:val="left"/>
      <w:pPr>
        <w:ind w:left="1416" w:hanging="708"/>
      </w:pPr>
      <w:rPr>
        <w:rFonts w:ascii="Arial" w:eastAsia="Arial" w:hAnsi="Arial" w:cs="Arial" w:hint="default"/>
        <w:spacing w:val="-28"/>
        <w:w w:val="97"/>
        <w:sz w:val="24"/>
        <w:szCs w:val="24"/>
        <w:lang w:val="fr-FR" w:eastAsia="fr-FR" w:bidi="fr-FR"/>
      </w:rPr>
    </w:lvl>
    <w:lvl w:ilvl="2">
      <w:numFmt w:val="bullet"/>
      <w:lvlText w:val="•"/>
      <w:lvlJc w:val="left"/>
      <w:pPr>
        <w:ind w:left="3518" w:hanging="708"/>
      </w:pPr>
      <w:rPr>
        <w:rFonts w:hint="default"/>
        <w:lang w:val="fr-FR" w:eastAsia="fr-FR" w:bidi="fr-FR"/>
      </w:rPr>
    </w:lvl>
    <w:lvl w:ilvl="3">
      <w:numFmt w:val="bullet"/>
      <w:lvlText w:val="•"/>
      <w:lvlJc w:val="left"/>
      <w:pPr>
        <w:ind w:left="4567" w:hanging="708"/>
      </w:pPr>
      <w:rPr>
        <w:rFonts w:hint="default"/>
        <w:lang w:val="fr-FR" w:eastAsia="fr-FR" w:bidi="fr-FR"/>
      </w:rPr>
    </w:lvl>
    <w:lvl w:ilvl="4">
      <w:numFmt w:val="bullet"/>
      <w:lvlText w:val="•"/>
      <w:lvlJc w:val="left"/>
      <w:pPr>
        <w:ind w:left="5616" w:hanging="708"/>
      </w:pPr>
      <w:rPr>
        <w:rFonts w:hint="default"/>
        <w:lang w:val="fr-FR" w:eastAsia="fr-FR" w:bidi="fr-FR"/>
      </w:rPr>
    </w:lvl>
    <w:lvl w:ilvl="5">
      <w:numFmt w:val="bullet"/>
      <w:lvlText w:val="•"/>
      <w:lvlJc w:val="left"/>
      <w:pPr>
        <w:ind w:left="6665" w:hanging="708"/>
      </w:pPr>
      <w:rPr>
        <w:rFonts w:hint="default"/>
        <w:lang w:val="fr-FR" w:eastAsia="fr-FR" w:bidi="fr-FR"/>
      </w:rPr>
    </w:lvl>
    <w:lvl w:ilvl="6">
      <w:numFmt w:val="bullet"/>
      <w:lvlText w:val="•"/>
      <w:lvlJc w:val="left"/>
      <w:pPr>
        <w:ind w:left="7714" w:hanging="708"/>
      </w:pPr>
      <w:rPr>
        <w:rFonts w:hint="default"/>
        <w:lang w:val="fr-FR" w:eastAsia="fr-FR" w:bidi="fr-FR"/>
      </w:rPr>
    </w:lvl>
    <w:lvl w:ilvl="7">
      <w:numFmt w:val="bullet"/>
      <w:lvlText w:val="•"/>
      <w:lvlJc w:val="left"/>
      <w:pPr>
        <w:ind w:left="8763" w:hanging="708"/>
      </w:pPr>
      <w:rPr>
        <w:rFonts w:hint="default"/>
        <w:lang w:val="fr-FR" w:eastAsia="fr-FR" w:bidi="fr-FR"/>
      </w:rPr>
    </w:lvl>
    <w:lvl w:ilvl="8">
      <w:numFmt w:val="bullet"/>
      <w:lvlText w:val="•"/>
      <w:lvlJc w:val="left"/>
      <w:pPr>
        <w:ind w:left="9812" w:hanging="708"/>
      </w:pPr>
      <w:rPr>
        <w:rFonts w:hint="default"/>
        <w:lang w:val="fr-FR" w:eastAsia="fr-FR" w:bidi="fr-FR"/>
      </w:rPr>
    </w:lvl>
  </w:abstractNum>
  <w:num w:numId="1">
    <w:abstractNumId w:val="19"/>
  </w:num>
  <w:num w:numId="2">
    <w:abstractNumId w:val="10"/>
  </w:num>
  <w:num w:numId="3">
    <w:abstractNumId w:val="17"/>
  </w:num>
  <w:num w:numId="4">
    <w:abstractNumId w:val="11"/>
  </w:num>
  <w:num w:numId="5">
    <w:abstractNumId w:val="20"/>
  </w:num>
  <w:num w:numId="6">
    <w:abstractNumId w:val="21"/>
  </w:num>
  <w:num w:numId="7">
    <w:abstractNumId w:val="24"/>
  </w:num>
  <w:num w:numId="8">
    <w:abstractNumId w:val="1"/>
  </w:num>
  <w:num w:numId="9">
    <w:abstractNumId w:val="3"/>
  </w:num>
  <w:num w:numId="10">
    <w:abstractNumId w:val="18"/>
  </w:num>
  <w:num w:numId="11">
    <w:abstractNumId w:val="16"/>
  </w:num>
  <w:num w:numId="12">
    <w:abstractNumId w:val="26"/>
  </w:num>
  <w:num w:numId="13">
    <w:abstractNumId w:val="8"/>
  </w:num>
  <w:num w:numId="14">
    <w:abstractNumId w:val="6"/>
  </w:num>
  <w:num w:numId="15">
    <w:abstractNumId w:val="15"/>
  </w:num>
  <w:num w:numId="16">
    <w:abstractNumId w:val="25"/>
  </w:num>
  <w:num w:numId="17">
    <w:abstractNumId w:val="23"/>
  </w:num>
  <w:num w:numId="18">
    <w:abstractNumId w:val="12"/>
  </w:num>
  <w:num w:numId="19">
    <w:abstractNumId w:val="13"/>
  </w:num>
  <w:num w:numId="20">
    <w:abstractNumId w:val="4"/>
  </w:num>
  <w:num w:numId="21">
    <w:abstractNumId w:val="22"/>
  </w:num>
  <w:num w:numId="22">
    <w:abstractNumId w:val="5"/>
  </w:num>
  <w:num w:numId="23">
    <w:abstractNumId w:val="14"/>
  </w:num>
  <w:num w:numId="24">
    <w:abstractNumId w:val="0"/>
  </w:num>
  <w:num w:numId="25">
    <w:abstractNumId w:val="7"/>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0E"/>
    <w:rsid w:val="000272D7"/>
    <w:rsid w:val="00083B6C"/>
    <w:rsid w:val="0014553D"/>
    <w:rsid w:val="001A4C9F"/>
    <w:rsid w:val="002A4819"/>
    <w:rsid w:val="002F590E"/>
    <w:rsid w:val="00374B9C"/>
    <w:rsid w:val="004279FC"/>
    <w:rsid w:val="004826BB"/>
    <w:rsid w:val="006A55CA"/>
    <w:rsid w:val="007679C9"/>
    <w:rsid w:val="007B323B"/>
    <w:rsid w:val="007E3BA7"/>
    <w:rsid w:val="008A2DE3"/>
    <w:rsid w:val="00946E60"/>
    <w:rsid w:val="009500AE"/>
    <w:rsid w:val="00A51356"/>
    <w:rsid w:val="00BE2B99"/>
    <w:rsid w:val="00BF388B"/>
    <w:rsid w:val="00C83609"/>
    <w:rsid w:val="00D07708"/>
    <w:rsid w:val="00D23C86"/>
    <w:rsid w:val="00D66F9F"/>
    <w:rsid w:val="00F33A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F94712E-380A-47F5-B407-4BE1756C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1416"/>
      <w:outlineLvl w:val="0"/>
    </w:pPr>
    <w:rPr>
      <w:b/>
      <w:bCs/>
      <w:sz w:val="36"/>
      <w:szCs w:val="36"/>
    </w:rPr>
  </w:style>
  <w:style w:type="paragraph" w:styleId="Titre2">
    <w:name w:val="heading 2"/>
    <w:basedOn w:val="Normal"/>
    <w:uiPriority w:val="1"/>
    <w:qFormat/>
    <w:pPr>
      <w:ind w:left="1416"/>
      <w:outlineLvl w:val="1"/>
    </w:pPr>
    <w:rPr>
      <w:b/>
      <w:bCs/>
      <w:sz w:val="32"/>
      <w:szCs w:val="32"/>
    </w:rPr>
  </w:style>
  <w:style w:type="paragraph" w:styleId="Titre3">
    <w:name w:val="heading 3"/>
    <w:basedOn w:val="Normal"/>
    <w:uiPriority w:val="1"/>
    <w:qFormat/>
    <w:pPr>
      <w:ind w:left="1416"/>
      <w:outlineLvl w:val="2"/>
    </w:pPr>
    <w:rPr>
      <w:sz w:val="28"/>
      <w:szCs w:val="28"/>
    </w:rPr>
  </w:style>
  <w:style w:type="paragraph" w:styleId="Titre4">
    <w:name w:val="heading 4"/>
    <w:basedOn w:val="Normal"/>
    <w:uiPriority w:val="1"/>
    <w:qFormat/>
    <w:pPr>
      <w:spacing w:line="298" w:lineRule="exact"/>
      <w:ind w:left="1416"/>
      <w:outlineLvl w:val="3"/>
    </w:pPr>
    <w:rPr>
      <w:sz w:val="26"/>
      <w:szCs w:val="26"/>
    </w:rPr>
  </w:style>
  <w:style w:type="paragraph" w:styleId="Titre5">
    <w:name w:val="heading 5"/>
    <w:basedOn w:val="Normal"/>
    <w:uiPriority w:val="1"/>
    <w:qFormat/>
    <w:pPr>
      <w:ind w:left="1416" w:hanging="360"/>
      <w:jc w:val="both"/>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23"/>
      <w:ind w:left="1416"/>
      <w:jc w:val="both"/>
    </w:pPr>
    <w:rPr>
      <w:b/>
      <w:bCs/>
      <w:sz w:val="32"/>
      <w:szCs w:val="32"/>
    </w:rPr>
  </w:style>
  <w:style w:type="paragraph" w:styleId="TM2">
    <w:name w:val="toc 2"/>
    <w:basedOn w:val="Normal"/>
    <w:uiPriority w:val="1"/>
    <w:qFormat/>
    <w:pPr>
      <w:spacing w:line="298" w:lineRule="exact"/>
      <w:ind w:left="1416"/>
    </w:pPr>
    <w:rPr>
      <w:sz w:val="26"/>
      <w:szCs w:val="26"/>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124" w:hanging="708"/>
      <w:jc w:val="both"/>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946E60"/>
    <w:rPr>
      <w:color w:val="0000FF" w:themeColor="hyperlink"/>
      <w:u w:val="single"/>
    </w:rPr>
  </w:style>
  <w:style w:type="paragraph" w:styleId="Textedebulles">
    <w:name w:val="Balloon Text"/>
    <w:basedOn w:val="Normal"/>
    <w:link w:val="TextedebullesCar"/>
    <w:uiPriority w:val="99"/>
    <w:semiHidden/>
    <w:unhideWhenUsed/>
    <w:rsid w:val="0014553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553D"/>
    <w:rPr>
      <w:rFonts w:ascii="Segoe UI" w:eastAsia="Arial" w:hAnsi="Segoe UI" w:cs="Segoe UI"/>
      <w:sz w:val="18"/>
      <w:szCs w:val="18"/>
      <w:lang w:val="fr-FR" w:eastAsia="fr-FR" w:bidi="fr-FR"/>
    </w:rPr>
  </w:style>
  <w:style w:type="paragraph" w:styleId="En-tte">
    <w:name w:val="header"/>
    <w:basedOn w:val="Normal"/>
    <w:link w:val="En-tteCar"/>
    <w:uiPriority w:val="99"/>
    <w:unhideWhenUsed/>
    <w:rsid w:val="00C83609"/>
    <w:pPr>
      <w:tabs>
        <w:tab w:val="center" w:pos="4536"/>
        <w:tab w:val="right" w:pos="9072"/>
      </w:tabs>
    </w:pPr>
  </w:style>
  <w:style w:type="character" w:customStyle="1" w:styleId="En-tteCar">
    <w:name w:val="En-tête Car"/>
    <w:basedOn w:val="Policepardfaut"/>
    <w:link w:val="En-tte"/>
    <w:uiPriority w:val="99"/>
    <w:rsid w:val="00C83609"/>
    <w:rPr>
      <w:rFonts w:ascii="Arial" w:eastAsia="Arial" w:hAnsi="Arial" w:cs="Arial"/>
      <w:lang w:val="fr-FR" w:eastAsia="fr-FR" w:bidi="fr-FR"/>
    </w:rPr>
  </w:style>
  <w:style w:type="paragraph" w:styleId="Pieddepage">
    <w:name w:val="footer"/>
    <w:basedOn w:val="Normal"/>
    <w:link w:val="PieddepageCar"/>
    <w:uiPriority w:val="99"/>
    <w:unhideWhenUsed/>
    <w:rsid w:val="00C83609"/>
    <w:pPr>
      <w:tabs>
        <w:tab w:val="center" w:pos="4536"/>
        <w:tab w:val="right" w:pos="9072"/>
      </w:tabs>
    </w:pPr>
  </w:style>
  <w:style w:type="character" w:customStyle="1" w:styleId="PieddepageCar">
    <w:name w:val="Pied de page Car"/>
    <w:basedOn w:val="Policepardfaut"/>
    <w:link w:val="Pieddepage"/>
    <w:uiPriority w:val="99"/>
    <w:rsid w:val="00C83609"/>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ulture@mairie-sarreguemine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CHEIDLER.Pierre@mairie-sarreguemin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687D3-6080-40C4-845E-5A0F3CA5F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11809</Words>
  <Characters>64955</Characters>
  <Application>Microsoft Office Word</Application>
  <DocSecurity>4</DocSecurity>
  <Lines>541</Lines>
  <Paragraphs>153</Paragraphs>
  <ScaleCrop>false</ScaleCrop>
  <HeadingPairs>
    <vt:vector size="2" baseType="variant">
      <vt:variant>
        <vt:lpstr>Titre</vt:lpstr>
      </vt:variant>
      <vt:variant>
        <vt:i4>1</vt:i4>
      </vt:variant>
    </vt:vector>
  </HeadingPairs>
  <TitlesOfParts>
    <vt:vector size="1" baseType="lpstr">
      <vt:lpstr>SOMMAIRE</vt:lpstr>
    </vt:vector>
  </TitlesOfParts>
  <Company>Hewlett-Packard Company</Company>
  <LinksUpToDate>false</LinksUpToDate>
  <CharactersWithSpaces>76611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Marie</dc:creator>
  <cp:lastModifiedBy>WALTER.Mylene</cp:lastModifiedBy>
  <cp:revision>2</cp:revision>
  <cp:lastPrinted>2018-12-24T08:57:00Z</cp:lastPrinted>
  <dcterms:created xsi:type="dcterms:W3CDTF">2019-01-17T09:42:00Z</dcterms:created>
  <dcterms:modified xsi:type="dcterms:W3CDTF">2019-01-17T09:42:00Z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2018-01-10T00:00:00Z</vt:filetime>
  </property>
  <property fmtid="{D5CDD505-2E9C-101B-9397-08002B2CF9AE}" pid="3" name="Creator">
    <vt:lpwstr>Microsoft® Word 2016</vt:lpwstr>
  </property>
  <property fmtid="{D5CDD505-2E9C-101B-9397-08002B2CF9AE}" pid="4" name="LastSaved">
    <vt:filetime>2018-01-11T00:00:00Z</vt:filetime>
  </property>
</Properties>
</file>